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6F57A696" w:rsidR="009D76A0" w:rsidRPr="00201C3A" w:rsidRDefault="009D76A0" w:rsidP="009D76A0">
      <w:pPr>
        <w:keepLines/>
        <w:tabs>
          <w:tab w:val="left" w:pos="567"/>
        </w:tabs>
        <w:autoSpaceDE/>
        <w:autoSpaceDN/>
        <w:spacing w:after="0"/>
        <w:rPr>
          <w:rFonts w:ascii="Arial" w:eastAsia="MS Mincho" w:hAnsi="Arial" w:cs="Arial"/>
          <w:b/>
          <w:sz w:val="24"/>
          <w:szCs w:val="24"/>
        </w:rPr>
      </w:pPr>
      <w:r w:rsidRPr="00201C3A">
        <w:rPr>
          <w:rFonts w:ascii="Arial" w:hAnsi="Arial" w:cs="Arial"/>
          <w:b/>
          <w:sz w:val="24"/>
          <w:szCs w:val="24"/>
        </w:rPr>
        <w:t>3GPP TSG</w:t>
      </w:r>
      <w:r w:rsidR="006618D5" w:rsidRPr="00201C3A">
        <w:rPr>
          <w:rFonts w:ascii="Arial" w:hAnsi="Arial" w:cs="Arial"/>
          <w:b/>
          <w:sz w:val="24"/>
          <w:szCs w:val="24"/>
        </w:rPr>
        <w:t>-RAN WG2</w:t>
      </w:r>
      <w:r w:rsidRPr="00201C3A">
        <w:rPr>
          <w:rFonts w:ascii="Arial" w:hAnsi="Arial" w:cs="Arial"/>
          <w:b/>
          <w:sz w:val="24"/>
          <w:szCs w:val="24"/>
        </w:rPr>
        <w:t xml:space="preserve"> Meeting #</w:t>
      </w:r>
      <w:r w:rsidR="00954B57" w:rsidRPr="00201C3A">
        <w:rPr>
          <w:rFonts w:ascii="Arial" w:hAnsi="Arial" w:cs="Arial"/>
          <w:b/>
          <w:sz w:val="24"/>
          <w:szCs w:val="24"/>
        </w:rPr>
        <w:t>130</w:t>
      </w:r>
      <w:r w:rsidRPr="00201C3A">
        <w:rPr>
          <w:rFonts w:ascii="Arial" w:hAnsi="Arial" w:cs="Arial"/>
          <w:b/>
          <w:sz w:val="24"/>
          <w:szCs w:val="24"/>
        </w:rPr>
        <w:tab/>
      </w:r>
      <w:r w:rsidRPr="00201C3A">
        <w:rPr>
          <w:rFonts w:ascii="Arial"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r>
      <w:r w:rsidR="00954B57" w:rsidRPr="00201C3A">
        <w:rPr>
          <w:rFonts w:ascii="Arial" w:eastAsia="MS Mincho" w:hAnsi="Arial" w:cs="Arial"/>
          <w:b/>
          <w:sz w:val="24"/>
          <w:szCs w:val="24"/>
        </w:rPr>
        <w:t xml:space="preserve">       </w:t>
      </w:r>
      <w:r w:rsidR="008064D6" w:rsidRPr="00201C3A">
        <w:rPr>
          <w:rFonts w:ascii="Arial" w:eastAsia="MS Mincho" w:hAnsi="Arial" w:cs="Arial"/>
          <w:b/>
          <w:sz w:val="24"/>
          <w:szCs w:val="24"/>
        </w:rPr>
        <w:tab/>
      </w:r>
      <w:r w:rsidR="00201C3A" w:rsidRPr="00201C3A">
        <w:rPr>
          <w:rFonts w:ascii="Arial" w:eastAsia="MS Mincho" w:hAnsi="Arial" w:cs="Arial"/>
          <w:b/>
          <w:sz w:val="24"/>
          <w:szCs w:val="24"/>
        </w:rPr>
        <w:t xml:space="preserve">   </w:t>
      </w:r>
      <w:r w:rsidR="00201C3A">
        <w:rPr>
          <w:rFonts w:ascii="Arial" w:eastAsia="MS Mincho" w:hAnsi="Arial" w:cs="Arial"/>
          <w:b/>
          <w:sz w:val="24"/>
          <w:szCs w:val="24"/>
        </w:rPr>
        <w:tab/>
      </w:r>
      <w:r w:rsidR="00201C3A">
        <w:rPr>
          <w:rFonts w:ascii="Arial" w:eastAsia="MS Mincho" w:hAnsi="Arial" w:cs="Arial"/>
          <w:b/>
          <w:sz w:val="24"/>
          <w:szCs w:val="24"/>
        </w:rPr>
        <w:tab/>
      </w:r>
      <w:r w:rsidR="00E74BC3" w:rsidRPr="00201C3A">
        <w:rPr>
          <w:rFonts w:ascii="Arial" w:hAnsi="Arial" w:cs="Arial"/>
          <w:b/>
          <w:sz w:val="24"/>
          <w:szCs w:val="24"/>
        </w:rPr>
        <w:t>R2-2</w:t>
      </w:r>
      <w:r w:rsidR="00D726F5" w:rsidRPr="00201C3A">
        <w:rPr>
          <w:rFonts w:ascii="Arial" w:hAnsi="Arial" w:cs="Arial"/>
          <w:b/>
          <w:sz w:val="24"/>
          <w:szCs w:val="24"/>
        </w:rPr>
        <w:t>5</w:t>
      </w:r>
      <w:r w:rsidR="008064D6" w:rsidRPr="00201C3A">
        <w:rPr>
          <w:rFonts w:ascii="Arial" w:hAnsi="Arial" w:cs="Arial"/>
          <w:b/>
          <w:sz w:val="24"/>
          <w:szCs w:val="24"/>
        </w:rPr>
        <w:t>4114</w:t>
      </w:r>
    </w:p>
    <w:p w14:paraId="5CBED9A8" w14:textId="18252B5F" w:rsidR="009D76A0" w:rsidRPr="00201C3A" w:rsidRDefault="008064D6" w:rsidP="009D76A0">
      <w:pPr>
        <w:keepLines/>
        <w:tabs>
          <w:tab w:val="left" w:pos="567"/>
        </w:tabs>
        <w:rPr>
          <w:rFonts w:ascii="Arial" w:hAnsi="Arial" w:cs="Arial"/>
          <w:b/>
          <w:sz w:val="24"/>
          <w:szCs w:val="24"/>
        </w:rPr>
      </w:pPr>
      <w:r w:rsidRPr="00201C3A">
        <w:rPr>
          <w:rFonts w:ascii="Arial" w:hAnsi="Arial" w:cs="Arial"/>
          <w:b/>
          <w:sz w:val="24"/>
          <w:szCs w:val="24"/>
        </w:rPr>
        <w:t>St</w:t>
      </w:r>
      <w:r w:rsidR="00201C3A">
        <w:rPr>
          <w:rFonts w:ascii="Arial" w:hAnsi="Arial" w:cs="Arial"/>
          <w:b/>
          <w:sz w:val="24"/>
          <w:szCs w:val="24"/>
        </w:rPr>
        <w:t xml:space="preserve"> </w:t>
      </w:r>
      <w:r w:rsidRPr="00201C3A">
        <w:rPr>
          <w:rFonts w:ascii="Arial" w:hAnsi="Arial" w:cs="Arial"/>
          <w:b/>
          <w:sz w:val="24"/>
          <w:szCs w:val="24"/>
        </w:rPr>
        <w:t>Juli</w:t>
      </w:r>
      <w:r w:rsidR="00201C3A" w:rsidRPr="00201C3A">
        <w:rPr>
          <w:rFonts w:ascii="Arial" w:hAnsi="Arial" w:cs="Arial"/>
          <w:b/>
          <w:sz w:val="24"/>
          <w:szCs w:val="24"/>
        </w:rPr>
        <w:t>a</w:t>
      </w:r>
      <w:r w:rsidRPr="00201C3A">
        <w:rPr>
          <w:rFonts w:ascii="Arial" w:hAnsi="Arial" w:cs="Arial"/>
          <w:b/>
          <w:sz w:val="24"/>
          <w:szCs w:val="24"/>
        </w:rPr>
        <w:t>n</w:t>
      </w:r>
      <w:r w:rsidR="00201C3A" w:rsidRPr="00201C3A">
        <w:rPr>
          <w:rFonts w:ascii="Arial" w:hAnsi="Arial" w:cs="Arial"/>
          <w:b/>
          <w:sz w:val="24"/>
          <w:szCs w:val="24"/>
        </w:rPr>
        <w:t>’s</w:t>
      </w:r>
      <w:r w:rsidRPr="00201C3A">
        <w:rPr>
          <w:rFonts w:ascii="Arial" w:hAnsi="Arial" w:cs="Arial"/>
          <w:b/>
          <w:sz w:val="24"/>
          <w:szCs w:val="24"/>
        </w:rPr>
        <w:t xml:space="preserve">, </w:t>
      </w:r>
      <w:r w:rsidR="00954B57" w:rsidRPr="00201C3A">
        <w:rPr>
          <w:rFonts w:ascii="Arial" w:hAnsi="Arial" w:cs="Arial"/>
          <w:b/>
          <w:sz w:val="24"/>
          <w:szCs w:val="24"/>
        </w:rPr>
        <w:t>Malta</w:t>
      </w:r>
      <w:r w:rsidR="00E74BC3" w:rsidRPr="00201C3A">
        <w:rPr>
          <w:rFonts w:ascii="Arial" w:hAnsi="Arial" w:cs="Arial"/>
          <w:b/>
          <w:sz w:val="24"/>
          <w:szCs w:val="24"/>
        </w:rPr>
        <w:t xml:space="preserve">, </w:t>
      </w:r>
      <w:r w:rsidR="00954B57" w:rsidRPr="00201C3A">
        <w:rPr>
          <w:rFonts w:ascii="Arial" w:hAnsi="Arial" w:cs="Arial"/>
          <w:b/>
          <w:sz w:val="24"/>
          <w:szCs w:val="24"/>
        </w:rPr>
        <w:t>19</w:t>
      </w:r>
      <w:r w:rsidR="00205641" w:rsidRPr="00201C3A">
        <w:rPr>
          <w:rFonts w:ascii="Arial" w:hAnsi="Arial" w:cs="Arial"/>
          <w:b/>
          <w:sz w:val="24"/>
          <w:szCs w:val="24"/>
          <w:vertAlign w:val="superscript"/>
        </w:rPr>
        <w:t>th</w:t>
      </w:r>
      <w:r w:rsidR="00E74BC3" w:rsidRPr="00201C3A">
        <w:rPr>
          <w:rFonts w:ascii="Arial" w:hAnsi="Arial" w:cs="Arial"/>
          <w:b/>
          <w:sz w:val="24"/>
          <w:szCs w:val="24"/>
        </w:rPr>
        <w:t xml:space="preserve"> – </w:t>
      </w:r>
      <w:r w:rsidR="00954B57" w:rsidRPr="00201C3A">
        <w:rPr>
          <w:rFonts w:ascii="Arial" w:hAnsi="Arial" w:cs="Arial"/>
          <w:b/>
          <w:sz w:val="24"/>
          <w:szCs w:val="24"/>
        </w:rPr>
        <w:t>23</w:t>
      </w:r>
      <w:r w:rsidR="00205641" w:rsidRPr="00201C3A">
        <w:rPr>
          <w:rFonts w:ascii="Arial" w:hAnsi="Arial" w:cs="Arial"/>
          <w:b/>
          <w:sz w:val="24"/>
          <w:szCs w:val="24"/>
          <w:vertAlign w:val="superscript"/>
        </w:rPr>
        <w:t>nd</w:t>
      </w:r>
      <w:r w:rsidR="00205641" w:rsidRPr="00201C3A">
        <w:rPr>
          <w:rFonts w:ascii="Arial" w:hAnsi="Arial" w:cs="Arial"/>
          <w:b/>
          <w:sz w:val="24"/>
          <w:szCs w:val="24"/>
        </w:rPr>
        <w:t xml:space="preserve"> </w:t>
      </w:r>
      <w:r w:rsidR="00954B57" w:rsidRPr="00201C3A">
        <w:rPr>
          <w:rFonts w:ascii="Arial" w:hAnsi="Arial" w:cs="Arial"/>
          <w:b/>
          <w:sz w:val="24"/>
          <w:szCs w:val="24"/>
        </w:rPr>
        <w:t>M</w:t>
      </w:r>
      <w:r w:rsidR="00954B57" w:rsidRPr="00201C3A">
        <w:rPr>
          <w:rFonts w:ascii="Arial" w:hAnsi="Arial" w:cs="Arial" w:hint="eastAsia"/>
          <w:b/>
          <w:sz w:val="24"/>
          <w:szCs w:val="24"/>
          <w:lang w:eastAsia="zh-CN"/>
        </w:rPr>
        <w:t>ay</w:t>
      </w:r>
      <w:r w:rsidR="00E74BC3" w:rsidRPr="00201C3A">
        <w:rPr>
          <w:rFonts w:ascii="Arial" w:hAnsi="Arial" w:cs="Arial"/>
          <w:b/>
          <w:sz w:val="24"/>
          <w:szCs w:val="24"/>
        </w:rPr>
        <w:t>, 202</w:t>
      </w:r>
      <w:r w:rsidR="00DB2A3E" w:rsidRPr="00201C3A">
        <w:rPr>
          <w:rFonts w:ascii="Arial" w:hAnsi="Arial" w:cs="Arial"/>
          <w:b/>
          <w:sz w:val="24"/>
          <w:szCs w:val="24"/>
        </w:rPr>
        <w:t>5</w:t>
      </w:r>
    </w:p>
    <w:p w14:paraId="3546EF53" w14:textId="3FB8C350" w:rsidR="000D6435" w:rsidRPr="00C02CCE" w:rsidRDefault="000D6435" w:rsidP="00BD5B39">
      <w:pPr>
        <w:tabs>
          <w:tab w:val="left" w:pos="1985"/>
        </w:tabs>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E55C47" w:rsidRPr="00201C3A">
        <w:rPr>
          <w:rFonts w:ascii="Arial" w:hAnsi="Arial"/>
          <w:sz w:val="24"/>
        </w:rPr>
        <w:t>Applicability report and Inference for UE-sided model for Beam Management and CSI prediction</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170849C0"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177A26" w:rsidRPr="00177A26">
        <w:rPr>
          <w:rFonts w:ascii="Arial" w:eastAsia="PMingLiU" w:hAnsi="Arial"/>
          <w:sz w:val="24"/>
          <w:lang w:eastAsia="zh-TW"/>
        </w:rPr>
        <w:t>8.1.2.2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2C94C379" w14:textId="54BB4A25" w:rsidR="00B152DF" w:rsidRDefault="003000B1" w:rsidP="00D03645">
      <w:pPr>
        <w:rPr>
          <w:lang w:eastAsia="zh-CN"/>
        </w:rPr>
      </w:pPr>
      <w:bookmarkStart w:id="2" w:name="_Ref129681832"/>
      <w:r w:rsidRPr="003000B1">
        <w:rPr>
          <w:lang w:eastAsia="en-GB"/>
        </w:rPr>
        <w:t xml:space="preserve">In </w:t>
      </w:r>
      <w:r w:rsidR="00135E4B">
        <w:rPr>
          <w:lang w:eastAsia="en-GB"/>
        </w:rPr>
        <w:t>RAN2 #12</w:t>
      </w:r>
      <w:r w:rsidR="00E04313">
        <w:rPr>
          <w:lang w:eastAsia="en-GB"/>
        </w:rPr>
        <w:t>9</w:t>
      </w:r>
      <w:r w:rsidR="00954B57">
        <w:rPr>
          <w:lang w:eastAsia="en-GB"/>
        </w:rPr>
        <w:t>-bis</w:t>
      </w:r>
      <w:r>
        <w:rPr>
          <w:lang w:eastAsia="en-GB"/>
        </w:rPr>
        <w:t xml:space="preserve"> meeting, </w:t>
      </w:r>
      <w:r w:rsidR="007A09FB">
        <w:rPr>
          <w:lang w:eastAsia="en-GB"/>
        </w:rPr>
        <w:t xml:space="preserve">RAN2 made </w:t>
      </w:r>
      <w:r>
        <w:rPr>
          <w:lang w:eastAsia="en-GB"/>
        </w:rPr>
        <w:t xml:space="preserve">the </w:t>
      </w:r>
      <w:r w:rsidRPr="003000B1">
        <w:rPr>
          <w:lang w:eastAsia="en-GB"/>
        </w:rPr>
        <w:t xml:space="preserve">following agreements for </w:t>
      </w:r>
      <w:r>
        <w:rPr>
          <w:lang w:eastAsia="en-GB"/>
        </w:rPr>
        <w:t>th</w:t>
      </w:r>
      <w:r>
        <w:rPr>
          <w:rFonts w:hint="eastAsia"/>
          <w:lang w:eastAsia="zh-CN"/>
        </w:rPr>
        <w:t>e</w:t>
      </w:r>
      <w:r>
        <w:rPr>
          <w:lang w:eastAsia="zh-CN"/>
        </w:rPr>
        <w:t xml:space="preserve"> UE</w:t>
      </w:r>
      <w:r>
        <w:rPr>
          <w:rFonts w:hint="eastAsia"/>
          <w:lang w:eastAsia="zh-CN"/>
        </w:rPr>
        <w:t>-</w:t>
      </w:r>
      <w:r>
        <w:rPr>
          <w:lang w:eastAsia="zh-CN"/>
        </w:rPr>
        <w:t>side model for BM case</w:t>
      </w:r>
      <w:r w:rsidR="00371AE7">
        <w:rPr>
          <w:lang w:eastAsia="zh-CN"/>
        </w:rPr>
        <w:t xml:space="preserve"> related to inference and</w:t>
      </w:r>
      <w:r w:rsidR="00C2032A">
        <w:t xml:space="preserve"> </w:t>
      </w:r>
      <w:r w:rsidR="009B6F2F">
        <w:rPr>
          <w:lang w:eastAsia="zh-CN"/>
        </w:rPr>
        <w:t>applicability reporting</w:t>
      </w:r>
      <w:r w:rsidR="00371AE7">
        <w:rPr>
          <w:lang w:eastAsia="zh-CN"/>
        </w:rPr>
        <w:t>:</w:t>
      </w:r>
    </w:p>
    <w:tbl>
      <w:tblPr>
        <w:tblStyle w:val="TableGrid"/>
        <w:tblW w:w="0" w:type="auto"/>
        <w:tblLook w:val="04A0" w:firstRow="1" w:lastRow="0" w:firstColumn="1" w:lastColumn="0" w:noHBand="0" w:noVBand="1"/>
      </w:tblPr>
      <w:tblGrid>
        <w:gridCol w:w="9307"/>
      </w:tblGrid>
      <w:tr w:rsidR="00D93738" w14:paraId="35BC6F56" w14:textId="77777777" w:rsidTr="00D93738">
        <w:tc>
          <w:tcPr>
            <w:tcW w:w="9307" w:type="dxa"/>
          </w:tcPr>
          <w:p w14:paraId="33FDDBCA" w14:textId="7292CAD3" w:rsidR="00D93738" w:rsidRPr="00C2032A" w:rsidRDefault="00D93738" w:rsidP="00D93738">
            <w:pPr>
              <w:rPr>
                <w:b/>
                <w:bCs/>
                <w:lang w:eastAsia="zh-CN"/>
              </w:rPr>
            </w:pPr>
            <w:r w:rsidRPr="00C2032A">
              <w:rPr>
                <w:b/>
                <w:bCs/>
                <w:highlight w:val="green"/>
                <w:lang w:eastAsia="zh-CN"/>
              </w:rPr>
              <w:t>Agreements</w:t>
            </w:r>
            <w:r w:rsidR="00C2032A" w:rsidRPr="00C2032A">
              <w:rPr>
                <w:b/>
                <w:bCs/>
                <w:lang w:eastAsia="zh-CN"/>
              </w:rPr>
              <w:t xml:space="preserve"> for direction B</w:t>
            </w:r>
          </w:p>
          <w:p w14:paraId="5FA2C90C" w14:textId="77777777" w:rsidR="00C2032A" w:rsidRDefault="00C2032A" w:rsidP="00C2032A">
            <w:pPr>
              <w:pStyle w:val="Doc-text2"/>
              <w:ind w:left="363"/>
              <w:rPr>
                <w:rFonts w:cs="Arial"/>
              </w:rPr>
            </w:pPr>
            <w:r>
              <w:rPr>
                <w:rFonts w:cs="Arial"/>
              </w:rPr>
              <w:t>1</w:t>
            </w:r>
            <w:r>
              <w:rPr>
                <w:rFonts w:cs="Arial"/>
              </w:rPr>
              <w:tab/>
              <w:t xml:space="preserve">RAN2 assumes UE receives </w:t>
            </w:r>
            <w:proofErr w:type="spellStart"/>
            <w:r>
              <w:rPr>
                <w:rFonts w:cs="Arial"/>
              </w:rPr>
              <w:t>RRCReconfiguration</w:t>
            </w:r>
            <w:proofErr w:type="spellEnd"/>
            <w:r>
              <w:rPr>
                <w:rFonts w:cs="Arial"/>
              </w:rPr>
              <w:t xml:space="preserve"> message including one set or multiple sets of inference related parameters via </w:t>
            </w:r>
            <w:proofErr w:type="spellStart"/>
            <w:r>
              <w:rPr>
                <w:rFonts w:cs="Arial"/>
              </w:rPr>
              <w:t>OtherConfig</w:t>
            </w:r>
            <w:proofErr w:type="spellEnd"/>
            <w:r>
              <w:rPr>
                <w:rFonts w:cs="Arial"/>
              </w:rPr>
              <w:t xml:space="preserve"> for option B. This assumption can be confirmed (i.e., whether to reconsider CSI-ReportConfig) after receiving Option B inference related parameters (e.g., in RAN1 RRC parameters list).</w:t>
            </w:r>
          </w:p>
          <w:p w14:paraId="0307BF6F" w14:textId="77777777" w:rsidR="00C2032A" w:rsidRDefault="00C2032A" w:rsidP="00C2032A">
            <w:pPr>
              <w:pStyle w:val="Doc-text2"/>
              <w:ind w:left="363"/>
              <w:rPr>
                <w:rFonts w:cs="Arial"/>
              </w:rPr>
            </w:pPr>
            <w:r>
              <w:rPr>
                <w:rFonts w:cs="Arial"/>
              </w:rPr>
              <w:tab/>
            </w:r>
            <w:r w:rsidRPr="00C2032A">
              <w:rPr>
                <w:rFonts w:cs="Arial"/>
              </w:rPr>
              <w:t>Potential aspects to consider if RAN2 revisit:</w:t>
            </w:r>
          </w:p>
          <w:p w14:paraId="5B47B248" w14:textId="77777777" w:rsidR="00C2032A" w:rsidRDefault="00C2032A" w:rsidP="00C2032A">
            <w:pPr>
              <w:pStyle w:val="Doc-text2"/>
              <w:ind w:left="726"/>
              <w:rPr>
                <w:rFonts w:cs="Arial"/>
              </w:rPr>
            </w:pPr>
            <w:r>
              <w:rPr>
                <w:rFonts w:cs="Arial"/>
              </w:rPr>
              <w:t>-</w:t>
            </w:r>
            <w:r>
              <w:rPr>
                <w:rFonts w:cs="Arial"/>
              </w:rPr>
              <w:tab/>
              <w:t>To reconsider CSI-ReportConfig for option B, for example, if the list of inference related parameters is fully contained within existing CSI-ReportConfig.</w:t>
            </w:r>
          </w:p>
          <w:p w14:paraId="6EFE8836" w14:textId="2E29B10D" w:rsidR="00D93738" w:rsidRPr="00C2032A" w:rsidRDefault="00C2032A" w:rsidP="00371AE7">
            <w:pPr>
              <w:ind w:left="363"/>
              <w:rPr>
                <w:lang w:val="en-GB" w:eastAsia="en-GB"/>
              </w:rPr>
            </w:pPr>
            <w:r w:rsidRPr="00371AE7">
              <w:rPr>
                <w:rFonts w:cs="Arial"/>
              </w:rPr>
              <w:t>-</w:t>
            </w:r>
            <w:r w:rsidRPr="00371AE7">
              <w:rPr>
                <w:rFonts w:cs="Arial"/>
              </w:rPr>
              <w:tab/>
              <w:t xml:space="preserve">to take into accounts UE </w:t>
            </w:r>
            <w:r w:rsidR="00A1098C" w:rsidRPr="00371AE7">
              <w:rPr>
                <w:rFonts w:cs="Arial"/>
              </w:rPr>
              <w:t>behaviors</w:t>
            </w:r>
            <w:r w:rsidRPr="00371AE7">
              <w:rPr>
                <w:rFonts w:cs="Arial"/>
              </w:rPr>
              <w:t xml:space="preserve"> when confirming the assumption e.g., whether option A and option B result in different UE behavior</w:t>
            </w:r>
          </w:p>
        </w:tc>
      </w:tr>
    </w:tbl>
    <w:p w14:paraId="084C2429" w14:textId="11374881" w:rsidR="00D93738" w:rsidRDefault="00D93738" w:rsidP="00D03645">
      <w:pPr>
        <w:rPr>
          <w:lang w:eastAsia="zh-CN"/>
        </w:rPr>
      </w:pPr>
    </w:p>
    <w:tbl>
      <w:tblPr>
        <w:tblStyle w:val="TableGrid"/>
        <w:tblW w:w="0" w:type="auto"/>
        <w:tblLook w:val="04A0" w:firstRow="1" w:lastRow="0" w:firstColumn="1" w:lastColumn="0" w:noHBand="0" w:noVBand="1"/>
      </w:tblPr>
      <w:tblGrid>
        <w:gridCol w:w="9307"/>
      </w:tblGrid>
      <w:tr w:rsidR="00802D28" w14:paraId="75732F53" w14:textId="77777777" w:rsidTr="00802D28">
        <w:tc>
          <w:tcPr>
            <w:tcW w:w="9307" w:type="dxa"/>
          </w:tcPr>
          <w:p w14:paraId="0FE3453A" w14:textId="1AABF4FF" w:rsidR="00802D28" w:rsidRPr="008569C1" w:rsidRDefault="00802D28" w:rsidP="00802D28">
            <w:pPr>
              <w:pStyle w:val="Agreement"/>
              <w:numPr>
                <w:ilvl w:val="0"/>
                <w:numId w:val="0"/>
              </w:numPr>
              <w:jc w:val="both"/>
            </w:pPr>
            <w:r w:rsidRPr="00BB2197">
              <w:rPr>
                <w:highlight w:val="green"/>
              </w:rPr>
              <w:t>Agreements</w:t>
            </w:r>
            <w:r w:rsidRPr="008569C1">
              <w:t xml:space="preserve"> </w:t>
            </w:r>
            <w:r w:rsidR="00C2032A">
              <w:t>for applicability report</w:t>
            </w:r>
          </w:p>
          <w:p w14:paraId="4F515181" w14:textId="77777777" w:rsidR="00C2032A" w:rsidRPr="00C2032A" w:rsidRDefault="00C2032A" w:rsidP="007818AF">
            <w:pPr>
              <w:pStyle w:val="ListParagraph"/>
              <w:numPr>
                <w:ilvl w:val="0"/>
                <w:numId w:val="15"/>
              </w:numPr>
              <w:ind w:firstLineChars="0"/>
              <w:rPr>
                <w:b/>
              </w:rPr>
            </w:pPr>
            <w:r>
              <w:t xml:space="preserve">Together with inapplicability reporting, UE further indicates a simple cause value of inapplicability </w:t>
            </w:r>
            <w:r w:rsidRPr="00371AE7">
              <w:t>FFS</w:t>
            </w:r>
            <w:r>
              <w:t xml:space="preserve"> how to define this simple cause related to model availability and how we capture it in the spec</w:t>
            </w:r>
          </w:p>
          <w:p w14:paraId="7DB0928F" w14:textId="77777777" w:rsidR="00C2032A" w:rsidRPr="00C2032A" w:rsidRDefault="00C2032A" w:rsidP="007818AF">
            <w:pPr>
              <w:pStyle w:val="ListParagraph"/>
              <w:numPr>
                <w:ilvl w:val="0"/>
                <w:numId w:val="15"/>
              </w:numPr>
              <w:ind w:firstLineChars="0"/>
              <w:rPr>
                <w:b/>
              </w:rPr>
            </w:pPr>
            <w: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69657CD7" w14:textId="588E9201" w:rsidR="00802D28" w:rsidRPr="00C2032A" w:rsidRDefault="00C2032A" w:rsidP="007818AF">
            <w:pPr>
              <w:pStyle w:val="ListParagraph"/>
              <w:numPr>
                <w:ilvl w:val="0"/>
                <w:numId w:val="15"/>
              </w:numPr>
              <w:ind w:firstLineChars="0"/>
              <w:rPr>
                <w:b/>
              </w:rPr>
            </w:pPr>
            <w:r>
              <w:t>No prohibit timer is introduced</w:t>
            </w:r>
          </w:p>
        </w:tc>
      </w:tr>
    </w:tbl>
    <w:p w14:paraId="042C0E6A" w14:textId="324BC994" w:rsidR="00E74BC3" w:rsidRPr="005D498B" w:rsidRDefault="00470FB2" w:rsidP="00AF2D19">
      <w:pPr>
        <w:rPr>
          <w:lang w:eastAsia="zh-CN"/>
        </w:rPr>
      </w:pPr>
      <w:r>
        <w:rPr>
          <w:lang w:eastAsia="zh-CN"/>
        </w:rPr>
        <w:t xml:space="preserve">In this </w:t>
      </w:r>
      <w:r w:rsidR="00371AE7">
        <w:rPr>
          <w:lang w:eastAsia="zh-CN"/>
        </w:rPr>
        <w:t>contribution</w:t>
      </w:r>
      <w:r>
        <w:rPr>
          <w:lang w:eastAsia="zh-CN"/>
        </w:rPr>
        <w:t>, we discuss t</w:t>
      </w:r>
      <w:r w:rsidR="000B1F48">
        <w:rPr>
          <w:lang w:eastAsia="zh-CN"/>
        </w:rPr>
        <w:t>h</w:t>
      </w:r>
      <w:r>
        <w:rPr>
          <w:lang w:eastAsia="zh-CN"/>
        </w:rPr>
        <w:t>e FFSs</w:t>
      </w:r>
      <w:r w:rsidR="000B1F48">
        <w:rPr>
          <w:lang w:eastAsia="zh-CN"/>
        </w:rPr>
        <w:t xml:space="preserve"> highlighted </w:t>
      </w:r>
      <w:r>
        <w:rPr>
          <w:lang w:eastAsia="zh-CN"/>
        </w:rPr>
        <w:t xml:space="preserve">in the </w:t>
      </w:r>
      <w:r w:rsidR="009B38D4">
        <w:rPr>
          <w:rFonts w:hint="eastAsia"/>
          <w:lang w:eastAsia="zh-CN"/>
        </w:rPr>
        <w:t>above</w:t>
      </w:r>
      <w:r>
        <w:rPr>
          <w:lang w:eastAsia="zh-CN"/>
        </w:rPr>
        <w:t xml:space="preserve"> box</w:t>
      </w:r>
      <w:r w:rsidR="003E5DE5">
        <w:rPr>
          <w:lang w:eastAsia="zh-CN"/>
        </w:rPr>
        <w:t xml:space="preserve"> </w:t>
      </w:r>
      <w:r w:rsidR="009B6F2F">
        <w:rPr>
          <w:lang w:eastAsia="zh-CN"/>
        </w:rPr>
        <w:t>and other</w:t>
      </w:r>
      <w:r w:rsidR="00371AE7">
        <w:rPr>
          <w:lang w:eastAsia="zh-CN"/>
        </w:rPr>
        <w:t xml:space="preserve"> open</w:t>
      </w:r>
      <w:r w:rsidR="009B6F2F">
        <w:rPr>
          <w:lang w:eastAsia="zh-CN"/>
        </w:rPr>
        <w:t xml:space="preserve"> issues </w:t>
      </w:r>
      <w:r w:rsidR="00371AE7">
        <w:rPr>
          <w:lang w:eastAsia="zh-CN"/>
        </w:rPr>
        <w:t>identified during the post email discussion on the running RRC CR</w:t>
      </w:r>
      <w:r w:rsidR="009B6F2F">
        <w:rPr>
          <w:lang w:eastAsia="zh-CN"/>
        </w:rPr>
        <w:t>.</w:t>
      </w:r>
      <w:r>
        <w:rPr>
          <w:lang w:eastAsia="zh-CN"/>
        </w:rPr>
        <w:t xml:space="preserve"> </w:t>
      </w:r>
    </w:p>
    <w:p w14:paraId="1133F972" w14:textId="3C058B48" w:rsidR="00D458FC"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6DBBD39" w14:textId="100F50C2" w:rsidR="00F92624" w:rsidRDefault="004B6A3A" w:rsidP="005331D2">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005B3866" w:rsidRPr="005331D2">
        <w:rPr>
          <w:rFonts w:ascii="Arial" w:eastAsia="Times New Roman" w:hAnsi="Arial"/>
          <w:b w:val="0"/>
          <w:sz w:val="28"/>
          <w:szCs w:val="20"/>
          <w:lang w:eastAsia="en-GB"/>
        </w:rPr>
        <w:t>pplicab</w:t>
      </w:r>
      <w:r w:rsidR="0099410E">
        <w:rPr>
          <w:rFonts w:ascii="Arial" w:eastAsia="Times New Roman" w:hAnsi="Arial"/>
          <w:b w:val="0"/>
          <w:sz w:val="28"/>
          <w:szCs w:val="20"/>
          <w:lang w:eastAsia="en-GB"/>
        </w:rPr>
        <w:t>ility</w:t>
      </w:r>
      <w:r w:rsidR="00F92624" w:rsidRPr="005331D2">
        <w:rPr>
          <w:rFonts w:ascii="Arial" w:eastAsia="Times New Roman" w:hAnsi="Arial"/>
          <w:b w:val="0"/>
          <w:sz w:val="28"/>
          <w:szCs w:val="20"/>
          <w:lang w:eastAsia="en-GB"/>
        </w:rPr>
        <w:t xml:space="preserve"> reporting</w:t>
      </w:r>
      <w:r>
        <w:rPr>
          <w:rFonts w:ascii="Arial" w:eastAsia="Times New Roman" w:hAnsi="Arial"/>
          <w:b w:val="0"/>
          <w:sz w:val="28"/>
          <w:szCs w:val="20"/>
          <w:lang w:eastAsia="en-GB"/>
        </w:rPr>
        <w:t xml:space="preserve"> procedure</w:t>
      </w:r>
      <w:r w:rsidR="005140EE">
        <w:rPr>
          <w:rFonts w:ascii="Arial" w:eastAsia="Times New Roman" w:hAnsi="Arial"/>
          <w:b w:val="0"/>
          <w:sz w:val="28"/>
          <w:szCs w:val="20"/>
          <w:lang w:eastAsia="en-GB"/>
        </w:rPr>
        <w:t xml:space="preserve"> for Option B</w:t>
      </w:r>
      <w:r w:rsidR="00EB52C7">
        <w:rPr>
          <w:rFonts w:ascii="Arial" w:eastAsia="Times New Roman" w:hAnsi="Arial"/>
          <w:b w:val="0"/>
          <w:sz w:val="28"/>
          <w:szCs w:val="20"/>
          <w:lang w:eastAsia="en-GB"/>
        </w:rPr>
        <w:t xml:space="preserve"> </w:t>
      </w:r>
      <w:r w:rsidR="00822C70">
        <w:rPr>
          <w:rFonts w:ascii="Arial" w:eastAsia="Times New Roman" w:hAnsi="Arial"/>
          <w:b w:val="0"/>
          <w:sz w:val="28"/>
          <w:szCs w:val="20"/>
          <w:lang w:eastAsia="en-GB"/>
        </w:rPr>
        <w:t>(RRC-7)</w:t>
      </w:r>
    </w:p>
    <w:p w14:paraId="649D7C68" w14:textId="77777777" w:rsidR="00B406A7" w:rsidRDefault="00B406A7" w:rsidP="00B406A7">
      <w:pPr>
        <w:tabs>
          <w:tab w:val="left" w:pos="5245"/>
        </w:tabs>
        <w:rPr>
          <w:lang w:eastAsia="zh-CN"/>
        </w:rPr>
      </w:pPr>
      <w:r>
        <w:rPr>
          <w:lang w:eastAsia="zh-CN"/>
        </w:rPr>
        <w:t xml:space="preserve">In RAN2 #129bis, RAN2 agreed as a working assumption to include the related signaling for Option B in the </w:t>
      </w:r>
      <w:r w:rsidRPr="00532B71">
        <w:rPr>
          <w:i/>
          <w:lang w:eastAsia="zh-CN"/>
        </w:rPr>
        <w:t>OtherConfig</w:t>
      </w:r>
    </w:p>
    <w:p w14:paraId="08BA84B1" w14:textId="77777777" w:rsidR="00B406A7" w:rsidRDefault="00B406A7" w:rsidP="007818AF">
      <w:pPr>
        <w:pStyle w:val="ListParagraph"/>
        <w:numPr>
          <w:ilvl w:val="0"/>
          <w:numId w:val="16"/>
        </w:numPr>
        <w:tabs>
          <w:tab w:val="left" w:pos="5245"/>
        </w:tabs>
        <w:ind w:firstLineChars="0"/>
        <w:rPr>
          <w:lang w:eastAsia="zh-CN"/>
        </w:rPr>
      </w:pPr>
      <w:r w:rsidRPr="00B6034E">
        <w:rPr>
          <w:rFonts w:cs="Arial"/>
          <w:b/>
          <w:bCs/>
        </w:rPr>
        <w:t>RAN2 assumes UE receives RRCReconfiguration message including one set or multiple sets of inference related parameters via OtherConfig for option B</w:t>
      </w:r>
      <w:r w:rsidRPr="00B6034E">
        <w:rPr>
          <w:b/>
          <w:bCs/>
          <w:lang w:eastAsia="zh-CN"/>
        </w:rPr>
        <w:t>.</w:t>
      </w:r>
      <w:r>
        <w:rPr>
          <w:lang w:eastAsia="zh-CN"/>
        </w:rPr>
        <w:t xml:space="preserve"> </w:t>
      </w:r>
    </w:p>
    <w:p w14:paraId="72723E5A" w14:textId="77777777" w:rsidR="00C61DB4" w:rsidRDefault="001F23CC" w:rsidP="007C054E">
      <w:pPr>
        <w:rPr>
          <w:lang w:eastAsia="zh-CN"/>
        </w:rPr>
      </w:pPr>
      <w:r>
        <w:rPr>
          <w:lang w:eastAsia="zh-CN"/>
        </w:rPr>
        <w:t xml:space="preserve">With this working assumption, </w:t>
      </w:r>
      <w:r w:rsidR="00AF4B3E">
        <w:rPr>
          <w:lang w:eastAsia="zh-CN"/>
        </w:rPr>
        <w:t xml:space="preserve">it is clear that the applicability reporting for Option B will be in UAI. </w:t>
      </w:r>
    </w:p>
    <w:p w14:paraId="55284079" w14:textId="04168ECA" w:rsidR="00C61DB4" w:rsidRDefault="00C61DB4" w:rsidP="007C054E">
      <w:pPr>
        <w:rPr>
          <w:lang w:eastAsia="zh-CN"/>
        </w:rPr>
      </w:pPr>
      <w:r w:rsidRPr="00EB52C7">
        <w:rPr>
          <w:b/>
          <w:lang w:eastAsia="zh-CN"/>
        </w:rPr>
        <w:t>Observation</w:t>
      </w:r>
      <w:r w:rsidR="00EB52C7" w:rsidRPr="00EB52C7">
        <w:rPr>
          <w:b/>
          <w:lang w:eastAsia="zh-CN"/>
        </w:rPr>
        <w:t xml:space="preserve"> </w:t>
      </w:r>
      <w:r w:rsidR="003974AA">
        <w:rPr>
          <w:b/>
          <w:lang w:eastAsia="zh-CN"/>
        </w:rPr>
        <w:t>1</w:t>
      </w:r>
      <w:r w:rsidR="00EB52C7" w:rsidRPr="00EB52C7">
        <w:rPr>
          <w:b/>
          <w:lang w:eastAsia="zh-CN"/>
        </w:rPr>
        <w:t>:</w:t>
      </w:r>
      <w:r w:rsidR="00EB52C7">
        <w:rPr>
          <w:lang w:eastAsia="zh-CN"/>
        </w:rPr>
        <w:t xml:space="preserve"> </w:t>
      </w:r>
      <w:r w:rsidR="00631E13">
        <w:rPr>
          <w:rFonts w:eastAsiaTheme="minorEastAsia"/>
          <w:b/>
          <w:bCs/>
          <w:lang w:eastAsia="zh-CN"/>
        </w:rPr>
        <w:t xml:space="preserve">(RRC-7) </w:t>
      </w:r>
      <w:r w:rsidR="00EB52C7" w:rsidRPr="00182420">
        <w:rPr>
          <w:b/>
          <w:lang w:eastAsia="zh-CN"/>
        </w:rPr>
        <w:t>Since it is agreed as a working assumption that the</w:t>
      </w:r>
      <w:r w:rsidR="00EB52C7" w:rsidRPr="00182420">
        <w:rPr>
          <w:b/>
        </w:rPr>
        <w:t xml:space="preserve"> </w:t>
      </w:r>
      <w:r w:rsidR="00EB52C7" w:rsidRPr="00182420">
        <w:rPr>
          <w:b/>
          <w:lang w:eastAsia="zh-CN"/>
        </w:rPr>
        <w:t>one set or multiple sets of inference related parameters for Option B is in OtherConfig, it is obvious that the subsequent applicable reporting for Option B is in UAI</w:t>
      </w:r>
      <w:r w:rsidR="00EB52C7" w:rsidRPr="00EB52C7">
        <w:rPr>
          <w:lang w:eastAsia="zh-CN"/>
        </w:rPr>
        <w:t xml:space="preserve"> </w:t>
      </w:r>
    </w:p>
    <w:p w14:paraId="3FE2387A" w14:textId="043E4FCE" w:rsidR="00B406A7" w:rsidRDefault="00AF4B3E" w:rsidP="007C054E">
      <w:pPr>
        <w:rPr>
          <w:lang w:eastAsia="zh-CN"/>
        </w:rPr>
      </w:pPr>
      <w:r>
        <w:rPr>
          <w:lang w:eastAsia="zh-CN"/>
        </w:rPr>
        <w:lastRenderedPageBreak/>
        <w:t xml:space="preserve">The question then is whether the </w:t>
      </w:r>
      <w:r w:rsidR="00C61DB4">
        <w:rPr>
          <w:lang w:eastAsia="zh-CN"/>
        </w:rPr>
        <w:t xml:space="preserve">initial </w:t>
      </w:r>
      <w:r>
        <w:rPr>
          <w:lang w:eastAsia="zh-CN"/>
        </w:rPr>
        <w:t>applicable reporting should be in the RRCReconfigurationComplete message.</w:t>
      </w:r>
      <w:r w:rsidR="001F23CC">
        <w:rPr>
          <w:lang w:eastAsia="zh-CN"/>
        </w:rPr>
        <w:t xml:space="preserve"> </w:t>
      </w:r>
    </w:p>
    <w:p w14:paraId="2EA88CB5" w14:textId="77777777" w:rsidR="00C61DB4" w:rsidRDefault="00C61DB4" w:rsidP="00C61DB4">
      <w:pPr>
        <w:rPr>
          <w:lang w:eastAsia="zh-CN"/>
        </w:rPr>
      </w:pPr>
      <w:r>
        <w:rPr>
          <w:lang w:eastAsia="zh-CN"/>
        </w:rPr>
        <w:t xml:space="preserve">In RAN2#127bis, </w:t>
      </w:r>
      <w:r w:rsidRPr="007C054E">
        <w:rPr>
          <w:lang w:eastAsia="zh-CN"/>
        </w:rPr>
        <w:t>RAN2 agree</w:t>
      </w:r>
      <w:r>
        <w:rPr>
          <w:lang w:eastAsia="zh-CN"/>
        </w:rPr>
        <w:t>d</w:t>
      </w:r>
      <w:r w:rsidRPr="007C054E">
        <w:rPr>
          <w:lang w:eastAsia="zh-CN"/>
        </w:rPr>
        <w:t xml:space="preserve"> that the applicable reporting can be in UAI or in the RRC Reconfiguration Complete message</w:t>
      </w:r>
      <w:r>
        <w:rPr>
          <w:lang w:eastAsia="zh-CN"/>
        </w:rPr>
        <w:t xml:space="preserve"> and the aim is to align the report of applicability for both messages.</w:t>
      </w:r>
    </w:p>
    <w:p w14:paraId="132AD273" w14:textId="77777777" w:rsidR="00C61DB4" w:rsidRDefault="00C61DB4" w:rsidP="00C61DB4">
      <w:pPr>
        <w:pStyle w:val="Agreement"/>
        <w:rPr>
          <w:lang w:eastAsia="zh-CN"/>
        </w:rPr>
      </w:pPr>
      <w:r>
        <w:rPr>
          <w:lang w:val="en-US"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1083E302" w14:textId="3F0219CF" w:rsidR="00C61DB4" w:rsidRDefault="00C61DB4" w:rsidP="007C054E">
      <w:pPr>
        <w:rPr>
          <w:lang w:eastAsia="zh-CN"/>
        </w:rPr>
      </w:pPr>
    </w:p>
    <w:p w14:paraId="4EA4FF21" w14:textId="03E9EA1E" w:rsidR="00C61DB4" w:rsidRDefault="00C61DB4" w:rsidP="007C054E">
      <w:pPr>
        <w:rPr>
          <w:lang w:eastAsia="zh-CN"/>
        </w:rPr>
      </w:pPr>
      <w:r>
        <w:rPr>
          <w:lang w:eastAsia="zh-CN"/>
        </w:rPr>
        <w:t>The above agreement is</w:t>
      </w:r>
      <w:r w:rsidR="00EB52C7">
        <w:rPr>
          <w:lang w:eastAsia="zh-CN"/>
        </w:rPr>
        <w:t xml:space="preserve"> in our understanding</w:t>
      </w:r>
      <w:r>
        <w:rPr>
          <w:lang w:eastAsia="zh-CN"/>
        </w:rPr>
        <w:t xml:space="preserve"> applied to both Options A) and B). </w:t>
      </w:r>
    </w:p>
    <w:p w14:paraId="10D4DCA3" w14:textId="0ED6C0A8" w:rsidR="00E25816" w:rsidRDefault="00E25816" w:rsidP="007C054E">
      <w:pPr>
        <w:rPr>
          <w:lang w:eastAsia="zh-CN"/>
        </w:rPr>
      </w:pPr>
      <w:r>
        <w:rPr>
          <w:rFonts w:hint="eastAsia"/>
          <w:lang w:eastAsia="zh-CN"/>
        </w:rPr>
        <w:t>I</w:t>
      </w:r>
      <w:r>
        <w:rPr>
          <w:lang w:eastAsia="zh-CN"/>
        </w:rPr>
        <w:t>n RAN2#129 meeting agreement, RAN2 agrees the following procedure based on</w:t>
      </w:r>
      <w:r w:rsidR="00561011">
        <w:rPr>
          <w:lang w:eastAsia="zh-CN"/>
        </w:rPr>
        <w:t xml:space="preserve"> </w:t>
      </w:r>
      <w:r w:rsidR="00C61DB4">
        <w:rPr>
          <w:lang w:eastAsia="zh-CN"/>
        </w:rPr>
        <w:t>Option</w:t>
      </w:r>
      <w:r>
        <w:rPr>
          <w:lang w:eastAsia="zh-CN"/>
        </w:rPr>
        <w:t xml:space="preserve"> A.</w:t>
      </w:r>
    </w:p>
    <w:tbl>
      <w:tblPr>
        <w:tblStyle w:val="TableGrid"/>
        <w:tblW w:w="0" w:type="auto"/>
        <w:tblLook w:val="04A0" w:firstRow="1" w:lastRow="0" w:firstColumn="1" w:lastColumn="0" w:noHBand="0" w:noVBand="1"/>
      </w:tblPr>
      <w:tblGrid>
        <w:gridCol w:w="9307"/>
      </w:tblGrid>
      <w:tr w:rsidR="00E25816" w14:paraId="56185F6D" w14:textId="77777777" w:rsidTr="00E25816">
        <w:tc>
          <w:tcPr>
            <w:tcW w:w="9307" w:type="dxa"/>
          </w:tcPr>
          <w:p w14:paraId="780AEC4E" w14:textId="707091EE" w:rsidR="00E019C0" w:rsidRPr="009A44D0" w:rsidRDefault="00E25816" w:rsidP="001F0450">
            <w:pPr>
              <w:pStyle w:val="ListParagraph"/>
              <w:numPr>
                <w:ilvl w:val="0"/>
                <w:numId w:val="16"/>
              </w:numPr>
              <w:ind w:firstLineChars="0"/>
              <w:rPr>
                <w:rFonts w:eastAsiaTheme="minorEastAsia"/>
                <w:lang w:eastAsia="zh-CN"/>
              </w:rPr>
            </w:pPr>
            <w:r w:rsidRPr="00D93738">
              <w:t xml:space="preserve">Upon receiving a full inference configuration, the UE sends the initial applicability report in </w:t>
            </w:r>
            <w:r w:rsidRPr="00E019C0">
              <w:rPr>
                <w:i/>
                <w:iCs/>
              </w:rPr>
              <w:t>RRCReconfigurationComplete</w:t>
            </w:r>
            <w:r w:rsidRPr="00D93738">
              <w:t>. UAI can be sent to update applicability.</w:t>
            </w:r>
          </w:p>
        </w:tc>
      </w:tr>
    </w:tbl>
    <w:p w14:paraId="1A206013" w14:textId="77777777" w:rsidR="00692612" w:rsidRDefault="00692612" w:rsidP="007C054E">
      <w:pPr>
        <w:rPr>
          <w:rFonts w:eastAsiaTheme="minorEastAsia"/>
          <w:lang w:eastAsia="zh-CN"/>
        </w:rPr>
      </w:pPr>
    </w:p>
    <w:p w14:paraId="50FA8B78" w14:textId="104CFF66" w:rsidR="00692612" w:rsidRDefault="002E742E" w:rsidP="007C054E">
      <w:pPr>
        <w:rPr>
          <w:rFonts w:eastAsiaTheme="minorEastAsia"/>
          <w:lang w:eastAsia="zh-CN"/>
        </w:rPr>
      </w:pPr>
      <w:r>
        <w:rPr>
          <w:rFonts w:eastAsiaTheme="minorEastAsia"/>
          <w:lang w:eastAsia="zh-CN"/>
        </w:rPr>
        <w:t xml:space="preserve">Regardless of whether </w:t>
      </w:r>
      <w:r w:rsidR="00C61DB4">
        <w:rPr>
          <w:rFonts w:eastAsiaTheme="minorEastAsia"/>
          <w:lang w:eastAsia="zh-CN"/>
        </w:rPr>
        <w:t>Option</w:t>
      </w:r>
      <w:r>
        <w:rPr>
          <w:rFonts w:eastAsiaTheme="minorEastAsia"/>
          <w:lang w:eastAsia="zh-CN"/>
        </w:rPr>
        <w:t xml:space="preserve"> A) and</w:t>
      </w:r>
      <w:r>
        <w:rPr>
          <w:rFonts w:eastAsiaTheme="minorEastAsia" w:hint="eastAsia"/>
          <w:lang w:eastAsia="zh-CN"/>
        </w:rPr>
        <w:t>/</w:t>
      </w:r>
      <w:r>
        <w:rPr>
          <w:rFonts w:eastAsiaTheme="minorEastAsia"/>
          <w:lang w:eastAsia="zh-CN"/>
        </w:rPr>
        <w:t>or B) is applied in Step</w:t>
      </w:r>
      <w:r w:rsidR="00B7640C">
        <w:rPr>
          <w:rFonts w:eastAsiaTheme="minorEastAsia"/>
          <w:lang w:eastAsia="zh-CN"/>
        </w:rPr>
        <w:t xml:space="preserve"> </w:t>
      </w:r>
      <w:r>
        <w:rPr>
          <w:rFonts w:eastAsiaTheme="minorEastAsia"/>
          <w:lang w:eastAsia="zh-CN"/>
        </w:rPr>
        <w:t xml:space="preserve">3, we think the purpose of </w:t>
      </w:r>
      <w:r w:rsidR="00B618FF">
        <w:rPr>
          <w:rFonts w:eastAsiaTheme="minorEastAsia"/>
          <w:lang w:eastAsia="zh-CN"/>
        </w:rPr>
        <w:t>S</w:t>
      </w:r>
      <w:r>
        <w:rPr>
          <w:rFonts w:eastAsiaTheme="minorEastAsia"/>
          <w:lang w:eastAsia="zh-CN"/>
        </w:rPr>
        <w:t>tep</w:t>
      </w:r>
      <w:r w:rsidR="00906908">
        <w:rPr>
          <w:rFonts w:eastAsiaTheme="minorEastAsia"/>
          <w:lang w:eastAsia="zh-CN"/>
        </w:rPr>
        <w:t xml:space="preserve"> </w:t>
      </w:r>
      <w:r>
        <w:rPr>
          <w:rFonts w:eastAsiaTheme="minorEastAsia"/>
          <w:lang w:eastAsia="zh-CN"/>
        </w:rPr>
        <w:t xml:space="preserve">4 is </w:t>
      </w:r>
      <w:r w:rsidR="002D7B83">
        <w:rPr>
          <w:rFonts w:eastAsiaTheme="minorEastAsia"/>
          <w:lang w:eastAsia="zh-CN"/>
        </w:rPr>
        <w:t xml:space="preserve">the </w:t>
      </w:r>
      <w:r>
        <w:rPr>
          <w:rFonts w:eastAsiaTheme="minorEastAsia"/>
          <w:lang w:eastAsia="zh-CN"/>
        </w:rPr>
        <w:t xml:space="preserve">same, which is to </w:t>
      </w:r>
      <w:r w:rsidR="002D7B83">
        <w:rPr>
          <w:rFonts w:eastAsiaTheme="minorEastAsia"/>
          <w:lang w:eastAsia="zh-CN"/>
        </w:rPr>
        <w:t>report the</w:t>
      </w:r>
      <w:r>
        <w:rPr>
          <w:rFonts w:eastAsiaTheme="minorEastAsia"/>
          <w:lang w:eastAsia="zh-CN"/>
        </w:rPr>
        <w:t xml:space="preserve"> applicability </w:t>
      </w:r>
      <w:r w:rsidR="002D7B83">
        <w:rPr>
          <w:rFonts w:eastAsiaTheme="minorEastAsia"/>
          <w:lang w:eastAsia="zh-CN"/>
        </w:rPr>
        <w:t xml:space="preserve">of the full inference configuration in </w:t>
      </w:r>
      <w:r w:rsidR="00C61DB4">
        <w:rPr>
          <w:rFonts w:eastAsiaTheme="minorEastAsia"/>
          <w:lang w:eastAsia="zh-CN"/>
        </w:rPr>
        <w:t>Option</w:t>
      </w:r>
      <w:r w:rsidR="002D7B83">
        <w:rPr>
          <w:rFonts w:eastAsiaTheme="minorEastAsia"/>
          <w:lang w:eastAsia="zh-CN"/>
        </w:rPr>
        <w:t xml:space="preserve"> A or of </w:t>
      </w:r>
      <w:r w:rsidR="00E46B68">
        <w:rPr>
          <w:rFonts w:eastAsiaTheme="minorEastAsia"/>
          <w:lang w:eastAsia="zh-CN"/>
        </w:rPr>
        <w:t>the sets of inference related parameters</w:t>
      </w:r>
      <w:r w:rsidR="002D7B83">
        <w:rPr>
          <w:rFonts w:eastAsiaTheme="minorEastAsia"/>
          <w:lang w:eastAsia="zh-CN"/>
        </w:rPr>
        <w:t xml:space="preserve"> for </w:t>
      </w:r>
      <w:r w:rsidR="00C61DB4">
        <w:rPr>
          <w:rFonts w:eastAsiaTheme="minorEastAsia"/>
          <w:lang w:eastAsia="zh-CN"/>
        </w:rPr>
        <w:t>Option</w:t>
      </w:r>
      <w:r w:rsidR="002D7B83">
        <w:rPr>
          <w:rFonts w:eastAsiaTheme="minorEastAsia"/>
          <w:lang w:eastAsia="zh-CN"/>
        </w:rPr>
        <w:t xml:space="preserve"> B</w:t>
      </w:r>
      <w:r w:rsidR="00692612">
        <w:rPr>
          <w:rFonts w:eastAsiaTheme="minorEastAsia"/>
          <w:lang w:eastAsia="zh-CN"/>
        </w:rPr>
        <w:t>.</w:t>
      </w:r>
      <w:r w:rsidR="001F0450">
        <w:rPr>
          <w:rFonts w:eastAsiaTheme="minorEastAsia"/>
          <w:lang w:eastAsia="zh-CN"/>
        </w:rPr>
        <w:t xml:space="preserve"> The agreement based on Option A in RAN2#129 should be extended to Option B as proposed below.</w:t>
      </w:r>
    </w:p>
    <w:p w14:paraId="2C5CB9AA" w14:textId="61A01D39" w:rsidR="00EB52C7" w:rsidRPr="004C28D4" w:rsidRDefault="00EB52C7" w:rsidP="00EB52C7">
      <w:pPr>
        <w:rPr>
          <w:rFonts w:eastAsiaTheme="minorEastAsia"/>
          <w:b/>
          <w:bCs/>
          <w:lang w:eastAsia="zh-CN"/>
        </w:rPr>
      </w:pPr>
      <w:r w:rsidRPr="004C28D4">
        <w:rPr>
          <w:rFonts w:eastAsiaTheme="minorEastAsia" w:hint="eastAsia"/>
          <w:b/>
          <w:bCs/>
          <w:lang w:eastAsia="zh-CN"/>
        </w:rPr>
        <w:t>P</w:t>
      </w:r>
      <w:r w:rsidRPr="004C28D4">
        <w:rPr>
          <w:rFonts w:eastAsiaTheme="minorEastAsia"/>
          <w:b/>
          <w:bCs/>
          <w:lang w:eastAsia="zh-CN"/>
        </w:rPr>
        <w:t xml:space="preserve">roposal </w:t>
      </w:r>
      <w:r w:rsidR="008B41C8">
        <w:rPr>
          <w:rFonts w:eastAsiaTheme="minorEastAsia"/>
          <w:b/>
          <w:bCs/>
          <w:lang w:eastAsia="zh-CN"/>
        </w:rPr>
        <w:t>1</w:t>
      </w:r>
      <w:r w:rsidRPr="004C28D4">
        <w:rPr>
          <w:rFonts w:eastAsiaTheme="minorEastAsia"/>
          <w:b/>
          <w:bCs/>
          <w:lang w:eastAsia="zh-CN"/>
        </w:rPr>
        <w:t>:</w:t>
      </w:r>
      <w:r>
        <w:rPr>
          <w:rFonts w:eastAsiaTheme="minorEastAsia"/>
          <w:b/>
          <w:bCs/>
          <w:lang w:eastAsia="zh-CN"/>
        </w:rPr>
        <w:t xml:space="preserve"> </w:t>
      </w:r>
      <w:r w:rsidR="004A54F9">
        <w:rPr>
          <w:rFonts w:eastAsiaTheme="minorEastAsia"/>
          <w:b/>
          <w:bCs/>
          <w:lang w:eastAsia="zh-CN"/>
        </w:rPr>
        <w:t xml:space="preserve">(RRC-7) </w:t>
      </w:r>
      <w:r>
        <w:rPr>
          <w:rFonts w:eastAsiaTheme="minorEastAsia"/>
          <w:b/>
          <w:bCs/>
          <w:lang w:eastAsia="zh-CN"/>
        </w:rPr>
        <w:t xml:space="preserve">Upon receiving a full inference configuration in CSI-ReportConfig or a set of inference parameters in OtherConfig, </w:t>
      </w:r>
      <w:r w:rsidRPr="004C28D4">
        <w:rPr>
          <w:rFonts w:eastAsiaTheme="minorEastAsia"/>
          <w:b/>
          <w:bCs/>
          <w:lang w:eastAsia="zh-CN"/>
        </w:rPr>
        <w:t xml:space="preserve">the UE </w:t>
      </w:r>
      <w:r>
        <w:rPr>
          <w:rFonts w:eastAsiaTheme="minorEastAsia"/>
          <w:b/>
          <w:bCs/>
          <w:lang w:eastAsia="zh-CN"/>
        </w:rPr>
        <w:t>always reports</w:t>
      </w:r>
      <w:r w:rsidRPr="004C28D4">
        <w:rPr>
          <w:rFonts w:eastAsiaTheme="minorEastAsia"/>
          <w:b/>
          <w:bCs/>
          <w:lang w:eastAsia="zh-CN"/>
        </w:rPr>
        <w:t xml:space="preserve"> the initial applicability report in RRCReconfigurationComplete. UAI can be sent to update applicability</w:t>
      </w:r>
      <w:r>
        <w:rPr>
          <w:rFonts w:eastAsiaTheme="minorEastAsia"/>
          <w:b/>
          <w:bCs/>
          <w:lang w:eastAsia="zh-CN"/>
        </w:rPr>
        <w:t xml:space="preserve"> report only if the applicability status changes </w:t>
      </w:r>
      <w:r w:rsidR="00906908">
        <w:rPr>
          <w:rFonts w:eastAsiaTheme="minorEastAsia"/>
          <w:b/>
          <w:bCs/>
          <w:lang w:eastAsia="zh-CN"/>
        </w:rPr>
        <w:t>afterwards</w:t>
      </w:r>
      <w:r w:rsidRPr="004C28D4">
        <w:rPr>
          <w:rFonts w:eastAsiaTheme="minorEastAsia"/>
          <w:b/>
          <w:bCs/>
          <w:lang w:eastAsia="zh-CN"/>
        </w:rPr>
        <w:t>.</w:t>
      </w:r>
    </w:p>
    <w:p w14:paraId="4DAAFA15" w14:textId="5488162B" w:rsidR="007A5114" w:rsidRDefault="00EB52C7" w:rsidP="007A5114">
      <w:pPr>
        <w:spacing w:after="0"/>
        <w:rPr>
          <w:rFonts w:eastAsiaTheme="minorEastAsia"/>
          <w:lang w:eastAsia="zh-CN"/>
        </w:rPr>
      </w:pPr>
      <w:r>
        <w:rPr>
          <w:rFonts w:eastAsiaTheme="minorEastAsia"/>
          <w:lang w:eastAsia="zh-CN"/>
        </w:rPr>
        <w:t>T</w:t>
      </w:r>
      <w:r w:rsidR="007A5114">
        <w:rPr>
          <w:rFonts w:eastAsiaTheme="minorEastAsia"/>
          <w:lang w:eastAsia="zh-CN"/>
        </w:rPr>
        <w:t xml:space="preserve">he procedure of </w:t>
      </w:r>
      <w:r>
        <w:rPr>
          <w:rFonts w:eastAsiaTheme="minorEastAsia"/>
          <w:lang w:eastAsia="zh-CN"/>
        </w:rPr>
        <w:t>Option</w:t>
      </w:r>
      <w:r w:rsidR="007A5114">
        <w:rPr>
          <w:rFonts w:eastAsiaTheme="minorEastAsia"/>
          <w:lang w:eastAsia="zh-CN"/>
        </w:rPr>
        <w:t xml:space="preserve"> B</w:t>
      </w:r>
      <w:r>
        <w:rPr>
          <w:rFonts w:eastAsiaTheme="minorEastAsia"/>
          <w:lang w:eastAsia="zh-CN"/>
        </w:rPr>
        <w:t xml:space="preserve"> is</w:t>
      </w:r>
      <w:r w:rsidR="007A5114">
        <w:rPr>
          <w:rFonts w:eastAsiaTheme="minorEastAsia"/>
          <w:lang w:eastAsia="zh-CN"/>
        </w:rPr>
        <w:t xml:space="preserve"> shown as following:</w:t>
      </w:r>
    </w:p>
    <w:p w14:paraId="5A5A2961" w14:textId="759AB22E" w:rsidR="007A5114" w:rsidRDefault="002068B3" w:rsidP="00D3354D">
      <w:pPr>
        <w:jc w:val="center"/>
        <w:rPr>
          <w:rFonts w:eastAsiaTheme="minorEastAsia"/>
          <w:lang w:eastAsia="zh-CN"/>
        </w:rPr>
      </w:pPr>
      <w:r w:rsidRPr="00D3354D">
        <w:rPr>
          <w:rFonts w:eastAsiaTheme="minorEastAsia"/>
          <w:lang w:eastAsia="zh-CN"/>
        </w:rPr>
        <w:object w:dxaOrig="8125" w:dyaOrig="9948" w14:anchorId="1FD46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290.25pt" o:ole="">
            <v:imagedata r:id="rId8" o:title=""/>
          </v:shape>
          <o:OLEObject Type="Embed" ProgID="Visio.Drawing.15" ShapeID="_x0000_i1025" DrawAspect="Content" ObjectID="_1808285941" r:id="rId9"/>
        </w:object>
      </w:r>
    </w:p>
    <w:p w14:paraId="02A2836A" w14:textId="6F66CA47" w:rsidR="00472CAB" w:rsidRDefault="00472CAB" w:rsidP="00472CAB">
      <w:r>
        <w:rPr>
          <w:rFonts w:eastAsiaTheme="minorEastAsia"/>
          <w:lang w:eastAsia="zh-CN"/>
        </w:rPr>
        <w:t>In the running CR</w:t>
      </w:r>
      <w:r>
        <w:rPr>
          <w:lang w:eastAsia="zh-CN"/>
        </w:rPr>
        <w:t xml:space="preserve">, the UE reports </w:t>
      </w:r>
      <w:r w:rsidRPr="00345C0A">
        <w:rPr>
          <w:i/>
          <w:iCs/>
          <w:lang w:eastAsia="zh-CN"/>
        </w:rPr>
        <w:t>CSI-ReportConfig IDs</w:t>
      </w:r>
      <w:r>
        <w:rPr>
          <w:lang w:eastAsia="zh-CN"/>
        </w:rPr>
        <w:t xml:space="preserve"> corresponding to the inference configuration to indicate the applicability of the configuration</w:t>
      </w:r>
      <w:r w:rsidR="001F0450">
        <w:rPr>
          <w:lang w:eastAsia="zh-CN"/>
        </w:rPr>
        <w:t xml:space="preserve"> for Option A</w:t>
      </w:r>
      <w:r>
        <w:rPr>
          <w:rFonts w:hint="eastAsia"/>
          <w:lang w:eastAsia="zh-CN"/>
        </w:rPr>
        <w:t>.</w:t>
      </w:r>
      <w:r>
        <w:rPr>
          <w:lang w:eastAsia="zh-CN"/>
        </w:rPr>
        <w:t xml:space="preserve"> Similarly, if </w:t>
      </w:r>
      <w:proofErr w:type="spellStart"/>
      <w:r>
        <w:rPr>
          <w:lang w:eastAsia="zh-CN"/>
        </w:rPr>
        <w:t>gNB</w:t>
      </w:r>
      <w:proofErr w:type="spellEnd"/>
      <w:r>
        <w:rPr>
          <w:lang w:eastAsia="zh-CN"/>
        </w:rPr>
        <w:t xml:space="preserve"> provides Option B) where</w:t>
      </w:r>
      <w:r w:rsidRPr="001D15C4">
        <w:t xml:space="preserve"> </w:t>
      </w:r>
      <w:r>
        <w:rPr>
          <w:lang w:eastAsia="zh-CN"/>
        </w:rPr>
        <w:t>o</w:t>
      </w:r>
      <w:r w:rsidRPr="001D15C4">
        <w:rPr>
          <w:lang w:eastAsia="zh-CN"/>
        </w:rPr>
        <w:t xml:space="preserve">ne set or multiple sets of inference related parameters </w:t>
      </w:r>
      <w:r>
        <w:rPr>
          <w:lang w:eastAsia="zh-CN"/>
        </w:rPr>
        <w:t xml:space="preserve">are signaled </w:t>
      </w:r>
      <w:r w:rsidRPr="001D15C4">
        <w:rPr>
          <w:lang w:eastAsia="zh-CN"/>
        </w:rPr>
        <w:t>for applicability report</w:t>
      </w:r>
      <w:r>
        <w:rPr>
          <w:lang w:eastAsia="zh-CN"/>
        </w:rPr>
        <w:t xml:space="preserve">, the UE indicates the set of the inference related parameters of the applicable functionalities (e.g. </w:t>
      </w:r>
      <w:proofErr w:type="gramStart"/>
      <w:r>
        <w:rPr>
          <w:lang w:eastAsia="zh-CN"/>
        </w:rPr>
        <w:t>a</w:t>
      </w:r>
      <w:proofErr w:type="gramEnd"/>
      <w:r>
        <w:rPr>
          <w:lang w:eastAsia="zh-CN"/>
        </w:rPr>
        <w:t xml:space="preserve"> </w:t>
      </w:r>
      <w:proofErr w:type="spellStart"/>
      <w:r>
        <w:rPr>
          <w:lang w:eastAsia="zh-CN"/>
        </w:rPr>
        <w:t>InferenceParameterSet</w:t>
      </w:r>
      <w:proofErr w:type="spellEnd"/>
      <w:r>
        <w:rPr>
          <w:lang w:eastAsia="zh-CN"/>
        </w:rPr>
        <w:t xml:space="preserve"> ID).  </w:t>
      </w:r>
    </w:p>
    <w:p w14:paraId="794EE7AC" w14:textId="22853F1B" w:rsidR="00296EAB" w:rsidRDefault="00472CAB" w:rsidP="006C6630">
      <w:pPr>
        <w:rPr>
          <w:bCs/>
          <w:lang w:eastAsia="zh-CN"/>
        </w:rPr>
      </w:pPr>
      <w:r w:rsidRPr="00345C0A">
        <w:rPr>
          <w:b/>
          <w:lang w:eastAsia="zh-CN"/>
        </w:rPr>
        <w:lastRenderedPageBreak/>
        <w:t xml:space="preserve">Proposal </w:t>
      </w:r>
      <w:r w:rsidR="008B41C8">
        <w:rPr>
          <w:b/>
          <w:lang w:eastAsia="zh-CN"/>
        </w:rPr>
        <w:t>2</w:t>
      </w:r>
      <w:r w:rsidRPr="00345C0A">
        <w:rPr>
          <w:b/>
          <w:lang w:eastAsia="zh-CN"/>
        </w:rPr>
        <w:t xml:space="preserve">: </w:t>
      </w:r>
      <w:r w:rsidR="004A54F9">
        <w:rPr>
          <w:b/>
          <w:lang w:eastAsia="zh-CN"/>
        </w:rPr>
        <w:t xml:space="preserve">(RRC-7) </w:t>
      </w:r>
      <w:r w:rsidR="00100293">
        <w:rPr>
          <w:b/>
          <w:lang w:eastAsia="zh-CN"/>
        </w:rPr>
        <w:t>For Option B, t</w:t>
      </w:r>
      <w:r w:rsidRPr="00345C0A">
        <w:rPr>
          <w:b/>
          <w:lang w:eastAsia="zh-CN"/>
        </w:rPr>
        <w:t xml:space="preserve">he applicability reporting in the UAI message </w:t>
      </w:r>
      <w:r>
        <w:rPr>
          <w:b/>
          <w:lang w:eastAsia="zh-CN"/>
        </w:rPr>
        <w:t xml:space="preserve">or RRCReconfigurationComplete </w:t>
      </w:r>
      <w:r w:rsidRPr="00345C0A">
        <w:rPr>
          <w:b/>
          <w:lang w:eastAsia="zh-CN"/>
        </w:rPr>
        <w:t>indicate</w:t>
      </w:r>
      <w:r w:rsidR="00100293">
        <w:rPr>
          <w:b/>
          <w:lang w:eastAsia="zh-CN"/>
        </w:rPr>
        <w:t>s</w:t>
      </w:r>
      <w:r w:rsidRPr="00345C0A">
        <w:rPr>
          <w:b/>
          <w:lang w:eastAsia="zh-CN"/>
        </w:rPr>
        <w:t xml:space="preserve"> </w:t>
      </w:r>
      <w:r w:rsidR="00100293">
        <w:rPr>
          <w:b/>
          <w:lang w:eastAsia="zh-CN"/>
        </w:rPr>
        <w:t>which</w:t>
      </w:r>
      <w:r w:rsidRPr="00345C0A">
        <w:rPr>
          <w:b/>
          <w:lang w:eastAsia="zh-CN"/>
        </w:rPr>
        <w:t xml:space="preserve"> set of </w:t>
      </w:r>
      <w:r w:rsidR="00100293">
        <w:rPr>
          <w:b/>
          <w:lang w:eastAsia="zh-CN"/>
        </w:rPr>
        <w:t xml:space="preserve">inference </w:t>
      </w:r>
      <w:r w:rsidRPr="00345C0A">
        <w:rPr>
          <w:b/>
          <w:lang w:eastAsia="zh-CN"/>
        </w:rPr>
        <w:t xml:space="preserve">parameters </w:t>
      </w:r>
      <w:r w:rsidR="007202E0">
        <w:rPr>
          <w:b/>
          <w:lang w:eastAsia="zh-CN"/>
        </w:rPr>
        <w:t>i</w:t>
      </w:r>
      <w:r w:rsidRPr="00345C0A">
        <w:rPr>
          <w:b/>
          <w:lang w:eastAsia="zh-CN"/>
        </w:rPr>
        <w:t>s applicable</w:t>
      </w:r>
      <w:r w:rsidR="00100293">
        <w:rPr>
          <w:b/>
          <w:lang w:eastAsia="zh-CN"/>
        </w:rPr>
        <w:t>/inapplicable</w:t>
      </w:r>
      <w:r w:rsidRPr="00345C0A">
        <w:rPr>
          <w:b/>
          <w:lang w:eastAsia="zh-CN"/>
        </w:rPr>
        <w:t xml:space="preserve"> (e.g.</w:t>
      </w:r>
      <w:r>
        <w:rPr>
          <w:b/>
          <w:lang w:eastAsia="zh-CN"/>
        </w:rPr>
        <w:t>,</w:t>
      </w:r>
      <w:r w:rsidRPr="00345C0A">
        <w:rPr>
          <w:b/>
          <w:lang w:eastAsia="zh-CN"/>
        </w:rPr>
        <w:t xml:space="preserve"> using </w:t>
      </w:r>
      <w:proofErr w:type="spellStart"/>
      <w:r w:rsidR="00100293">
        <w:rPr>
          <w:b/>
          <w:lang w:eastAsia="zh-CN"/>
        </w:rPr>
        <w:t>inferenceParameterSetID</w:t>
      </w:r>
      <w:proofErr w:type="spellEnd"/>
      <w:r w:rsidRPr="00345C0A">
        <w:rPr>
          <w:b/>
          <w:lang w:eastAsia="zh-CN"/>
        </w:rPr>
        <w:t>).</w:t>
      </w:r>
    </w:p>
    <w:p w14:paraId="1499A691" w14:textId="6C65255F" w:rsidR="00EB52C7" w:rsidRDefault="00EB52C7" w:rsidP="006C6630">
      <w:pPr>
        <w:rPr>
          <w:bCs/>
          <w:lang w:eastAsia="zh-CN"/>
        </w:rPr>
      </w:pPr>
      <w:r>
        <w:rPr>
          <w:bCs/>
          <w:lang w:eastAsia="zh-CN"/>
        </w:rPr>
        <w:t>Based on the abov</w:t>
      </w:r>
      <w:r w:rsidR="00472CAB">
        <w:rPr>
          <w:bCs/>
          <w:lang w:eastAsia="zh-CN"/>
        </w:rPr>
        <w:t>e</w:t>
      </w:r>
      <w:r>
        <w:rPr>
          <w:bCs/>
          <w:lang w:eastAsia="zh-CN"/>
        </w:rPr>
        <w:t>,</w:t>
      </w:r>
      <w:r w:rsidR="001F0450">
        <w:rPr>
          <w:bCs/>
          <w:lang w:eastAsia="zh-CN"/>
        </w:rPr>
        <w:t xml:space="preserve"> if agreed,</w:t>
      </w:r>
      <w:r>
        <w:rPr>
          <w:bCs/>
          <w:lang w:eastAsia="zh-CN"/>
        </w:rPr>
        <w:t xml:space="preserve"> the following TP</w:t>
      </w:r>
      <w:r w:rsidR="001D5807">
        <w:rPr>
          <w:bCs/>
          <w:lang w:eastAsia="zh-CN"/>
        </w:rPr>
        <w:t>s</w:t>
      </w:r>
      <w:r w:rsidR="001F0450">
        <w:rPr>
          <w:bCs/>
          <w:lang w:eastAsia="zh-CN"/>
        </w:rPr>
        <w:t xml:space="preserve"> underlined</w:t>
      </w:r>
      <w:r>
        <w:rPr>
          <w:bCs/>
          <w:lang w:eastAsia="zh-CN"/>
        </w:rPr>
        <w:t xml:space="preserve"> can be added to</w:t>
      </w:r>
      <w:r w:rsidR="00952BA9">
        <w:rPr>
          <w:bCs/>
          <w:lang w:eastAsia="zh-CN"/>
        </w:rPr>
        <w:t xml:space="preserve"> the running RRC spec</w:t>
      </w:r>
      <w:r w:rsidR="001F0450">
        <w:rPr>
          <w:bCs/>
          <w:lang w:eastAsia="zh-CN"/>
        </w:rPr>
        <w:t xml:space="preserve"> for the UE actions on transmission of </w:t>
      </w:r>
      <w:proofErr w:type="spellStart"/>
      <w:r w:rsidR="001F0450" w:rsidRPr="001F0450">
        <w:rPr>
          <w:bCs/>
          <w:i/>
          <w:lang w:eastAsia="zh-CN"/>
        </w:rPr>
        <w:t>UEAssistanceInformation</w:t>
      </w:r>
      <w:proofErr w:type="spellEnd"/>
      <w:r w:rsidR="001F0450">
        <w:rPr>
          <w:bCs/>
          <w:lang w:eastAsia="zh-CN"/>
        </w:rPr>
        <w:t xml:space="preserve"> and </w:t>
      </w:r>
      <w:proofErr w:type="spellStart"/>
      <w:r w:rsidR="001F0450" w:rsidRPr="001F0450">
        <w:rPr>
          <w:bCs/>
          <w:i/>
          <w:lang w:eastAsia="zh-CN"/>
        </w:rPr>
        <w:t>RRCReconfiguratioComplete</w:t>
      </w:r>
      <w:proofErr w:type="spellEnd"/>
      <w:r w:rsidR="001F0450">
        <w:rPr>
          <w:bCs/>
          <w:lang w:eastAsia="zh-CN"/>
        </w:rPr>
        <w:t xml:space="preserve"> messages respectively</w:t>
      </w:r>
      <w:r w:rsidR="00952BA9">
        <w:rPr>
          <w:bCs/>
          <w:lang w:eastAsia="zh-CN"/>
        </w:rPr>
        <w:t>:</w:t>
      </w:r>
    </w:p>
    <w:p w14:paraId="26DF5C19" w14:textId="5BADCAF7" w:rsidR="00952BA9" w:rsidRDefault="00952BA9" w:rsidP="006C6630">
      <w:pPr>
        <w:rPr>
          <w:bCs/>
          <w:lang w:eastAsia="zh-CN"/>
        </w:rPr>
      </w:pPr>
    </w:p>
    <w:p w14:paraId="35505C1E" w14:textId="181A7B68" w:rsidR="00952BA9" w:rsidRDefault="00952BA9" w:rsidP="006C6630">
      <w:pPr>
        <w:rPr>
          <w:bCs/>
          <w:lang w:eastAsia="zh-CN"/>
        </w:rPr>
      </w:pPr>
      <w:r>
        <w:rPr>
          <w:bCs/>
          <w:lang w:eastAsia="zh-CN"/>
        </w:rPr>
        <w:t xml:space="preserve">Section 5.7.4.3: Action related to transmission of </w:t>
      </w:r>
      <w:proofErr w:type="spellStart"/>
      <w:r w:rsidRPr="00A570D4">
        <w:rPr>
          <w:bCs/>
          <w:i/>
          <w:lang w:eastAsia="zh-CN"/>
        </w:rPr>
        <w:t>UEAssistanceInformation</w:t>
      </w:r>
      <w:proofErr w:type="spellEnd"/>
      <w:r>
        <w:rPr>
          <w:bCs/>
          <w:lang w:eastAsia="zh-CN"/>
        </w:rPr>
        <w:t xml:space="preserve"> message</w:t>
      </w:r>
    </w:p>
    <w:tbl>
      <w:tblPr>
        <w:tblStyle w:val="TableGrid"/>
        <w:tblW w:w="0" w:type="auto"/>
        <w:tblLook w:val="04A0" w:firstRow="1" w:lastRow="0" w:firstColumn="1" w:lastColumn="0" w:noHBand="0" w:noVBand="1"/>
      </w:tblPr>
      <w:tblGrid>
        <w:gridCol w:w="9307"/>
      </w:tblGrid>
      <w:tr w:rsidR="0057632C" w14:paraId="5106D7D0" w14:textId="77777777" w:rsidTr="00723A31">
        <w:tc>
          <w:tcPr>
            <w:tcW w:w="9307" w:type="dxa"/>
          </w:tcPr>
          <w:p w14:paraId="6AB409C2" w14:textId="1C8C7464" w:rsidR="0057632C" w:rsidRDefault="0057632C" w:rsidP="0057632C">
            <w:pPr>
              <w:rPr>
                <w:bCs/>
                <w:lang w:eastAsia="zh-CN"/>
              </w:rPr>
            </w:pPr>
            <w:r w:rsidRPr="0057632C">
              <w:rPr>
                <w:b/>
                <w:bCs/>
                <w:color w:val="FF0000"/>
                <w:sz w:val="16"/>
                <w:szCs w:val="16"/>
                <w:lang w:eastAsia="zh-CN"/>
              </w:rPr>
              <w:t>&lt;&lt;Omitted&gt;&gt;</w:t>
            </w:r>
          </w:p>
          <w:p w14:paraId="0BE2447F" w14:textId="77777777" w:rsidR="0057632C" w:rsidRPr="002068B3" w:rsidRDefault="0057632C" w:rsidP="0057632C">
            <w:pPr>
              <w:pStyle w:val="B1"/>
              <w:rPr>
                <w:snapToGrid w:val="0"/>
                <w:sz w:val="18"/>
                <w:szCs w:val="18"/>
              </w:rPr>
            </w:pPr>
            <w:r w:rsidRPr="002068B3">
              <w:rPr>
                <w:sz w:val="18"/>
                <w:szCs w:val="18"/>
              </w:rPr>
              <w:t>1&gt;</w:t>
            </w:r>
            <w:r w:rsidRPr="002068B3">
              <w:rPr>
                <w:sz w:val="18"/>
                <w:szCs w:val="18"/>
              </w:rPr>
              <w:tab/>
              <w:t xml:space="preserve">if transmission of the </w:t>
            </w:r>
            <w:proofErr w:type="spellStart"/>
            <w:r w:rsidRPr="002068B3">
              <w:rPr>
                <w:i/>
                <w:sz w:val="18"/>
                <w:szCs w:val="18"/>
              </w:rPr>
              <w:t>UEAssistanceInformation</w:t>
            </w:r>
            <w:proofErr w:type="spellEnd"/>
            <w:r w:rsidRPr="002068B3">
              <w:rPr>
                <w:sz w:val="18"/>
                <w:szCs w:val="18"/>
              </w:rPr>
              <w:t xml:space="preserve"> message is initiated to report assistance information about the applicability of configurations subject to applicability determination procedure accordin</w:t>
            </w:r>
            <w:r w:rsidRPr="002068B3">
              <w:rPr>
                <w:snapToGrid w:val="0"/>
                <w:sz w:val="18"/>
                <w:szCs w:val="18"/>
              </w:rPr>
              <w:t>g to 5.7.4.2:</w:t>
            </w:r>
          </w:p>
          <w:p w14:paraId="026A60A2" w14:textId="77777777" w:rsidR="0057632C" w:rsidRPr="002068B3" w:rsidRDefault="0057632C" w:rsidP="0057632C">
            <w:pPr>
              <w:pStyle w:val="B2"/>
              <w:rPr>
                <w:snapToGrid w:val="0"/>
                <w:sz w:val="18"/>
                <w:szCs w:val="18"/>
              </w:rPr>
            </w:pPr>
            <w:r w:rsidRPr="002068B3">
              <w:rPr>
                <w:snapToGrid w:val="0"/>
                <w:sz w:val="18"/>
                <w:szCs w:val="18"/>
              </w:rPr>
              <w:t>2&gt;</w:t>
            </w:r>
            <w:r w:rsidRPr="002068B3">
              <w:rPr>
                <w:snapToGrid w:val="0"/>
                <w:sz w:val="18"/>
                <w:szCs w:val="18"/>
              </w:rPr>
              <w:tab/>
              <w:t xml:space="preserve">include </w:t>
            </w:r>
            <w:proofErr w:type="spellStart"/>
            <w:r w:rsidRPr="002068B3">
              <w:rPr>
                <w:i/>
                <w:iCs/>
                <w:snapToGrid w:val="0"/>
                <w:sz w:val="18"/>
                <w:szCs w:val="18"/>
              </w:rPr>
              <w:t>applicabilityReportList</w:t>
            </w:r>
            <w:proofErr w:type="spellEnd"/>
            <w:r w:rsidRPr="002068B3">
              <w:rPr>
                <w:snapToGrid w:val="0"/>
                <w:sz w:val="18"/>
                <w:szCs w:val="18"/>
              </w:rPr>
              <w:t xml:space="preserve"> in this </w:t>
            </w:r>
            <w:proofErr w:type="spellStart"/>
            <w:r w:rsidRPr="002068B3">
              <w:rPr>
                <w:i/>
                <w:iCs/>
                <w:snapToGrid w:val="0"/>
                <w:sz w:val="18"/>
                <w:szCs w:val="18"/>
              </w:rPr>
              <w:t>UEAssistanceInformation</w:t>
            </w:r>
            <w:proofErr w:type="spellEnd"/>
            <w:r w:rsidRPr="002068B3">
              <w:rPr>
                <w:snapToGrid w:val="0"/>
                <w:sz w:val="18"/>
                <w:szCs w:val="18"/>
              </w:rPr>
              <w:t xml:space="preserve"> message;</w:t>
            </w:r>
          </w:p>
          <w:p w14:paraId="4609C592" w14:textId="77777777" w:rsidR="0057632C" w:rsidRPr="002068B3" w:rsidRDefault="0057632C" w:rsidP="0057632C">
            <w:pPr>
              <w:pStyle w:val="B2"/>
              <w:rPr>
                <w:sz w:val="18"/>
                <w:szCs w:val="18"/>
                <w:lang w:eastAsia="en-GB"/>
              </w:rPr>
            </w:pPr>
            <w:r w:rsidRPr="002068B3">
              <w:rPr>
                <w:rFonts w:eastAsia="Yu Mincho"/>
                <w:sz w:val="18"/>
                <w:szCs w:val="18"/>
              </w:rPr>
              <w:t>2&gt;</w:t>
            </w:r>
            <w:r w:rsidRPr="002068B3">
              <w:rPr>
                <w:rFonts w:eastAsia="Yu Mincho"/>
                <w:sz w:val="18"/>
                <w:szCs w:val="18"/>
              </w:rPr>
              <w:tab/>
              <w:t xml:space="preserve">for each </w:t>
            </w:r>
            <w:r w:rsidRPr="002068B3">
              <w:rPr>
                <w:sz w:val="18"/>
                <w:szCs w:val="18"/>
              </w:rPr>
              <w:t xml:space="preserve">serving cell configured with at least one </w:t>
            </w:r>
            <w:proofErr w:type="spellStart"/>
            <w:r w:rsidRPr="002068B3">
              <w:rPr>
                <w:i/>
                <w:iCs/>
                <w:sz w:val="18"/>
                <w:szCs w:val="18"/>
              </w:rPr>
              <w:t>reportConfigId</w:t>
            </w:r>
            <w:proofErr w:type="spellEnd"/>
            <w:r w:rsidRPr="002068B3">
              <w:rPr>
                <w:sz w:val="18"/>
                <w:szCs w:val="18"/>
              </w:rPr>
              <w:t xml:space="preserve"> associated to a </w:t>
            </w:r>
            <w:r w:rsidRPr="002068B3">
              <w:rPr>
                <w:i/>
                <w:sz w:val="18"/>
                <w:szCs w:val="18"/>
              </w:rPr>
              <w:t>CSI</w:t>
            </w:r>
            <w:r w:rsidRPr="002068B3">
              <w:rPr>
                <w:i/>
                <w:iCs/>
                <w:sz w:val="18"/>
                <w:szCs w:val="18"/>
              </w:rPr>
              <w:t>-ReportConfig</w:t>
            </w:r>
            <w:r w:rsidRPr="002068B3">
              <w:rPr>
                <w:sz w:val="18"/>
                <w:szCs w:val="18"/>
              </w:rPr>
              <w:t xml:space="preserve"> including a configuration for measurement predictions for which the applicability information has changed</w:t>
            </w:r>
            <w:r w:rsidRPr="002068B3">
              <w:rPr>
                <w:sz w:val="18"/>
                <w:szCs w:val="18"/>
                <w:lang w:eastAsia="en-GB"/>
              </w:rPr>
              <w:t>:</w:t>
            </w:r>
          </w:p>
          <w:p w14:paraId="7FED5E02" w14:textId="77777777" w:rsidR="0057632C" w:rsidRPr="002068B3" w:rsidRDefault="0057632C" w:rsidP="0057632C">
            <w:pPr>
              <w:pStyle w:val="B3"/>
              <w:rPr>
                <w:sz w:val="18"/>
                <w:szCs w:val="18"/>
              </w:rPr>
            </w:pPr>
            <w:r w:rsidRPr="002068B3">
              <w:rPr>
                <w:sz w:val="18"/>
                <w:szCs w:val="18"/>
              </w:rPr>
              <w:t>3&gt;</w:t>
            </w:r>
            <w:r w:rsidRPr="002068B3">
              <w:rPr>
                <w:sz w:val="18"/>
                <w:szCs w:val="18"/>
              </w:rPr>
              <w:tab/>
            </w:r>
            <w:r w:rsidRPr="002068B3">
              <w:rPr>
                <w:snapToGrid w:val="0"/>
                <w:sz w:val="18"/>
                <w:szCs w:val="18"/>
              </w:rPr>
              <w:t xml:space="preserve">include an entry in </w:t>
            </w:r>
            <w:proofErr w:type="spellStart"/>
            <w:r w:rsidRPr="002068B3">
              <w:rPr>
                <w:i/>
                <w:iCs/>
                <w:sz w:val="18"/>
                <w:szCs w:val="18"/>
              </w:rPr>
              <w:t>applicabilityReportList</w:t>
            </w:r>
            <w:proofErr w:type="spellEnd"/>
            <w:r w:rsidRPr="002068B3">
              <w:rPr>
                <w:sz w:val="18"/>
                <w:szCs w:val="18"/>
              </w:rPr>
              <w:t xml:space="preserve"> </w:t>
            </w:r>
            <w:r w:rsidRPr="002068B3">
              <w:rPr>
                <w:snapToGrid w:val="0"/>
                <w:sz w:val="18"/>
                <w:szCs w:val="18"/>
              </w:rPr>
              <w:t xml:space="preserve">in the </w:t>
            </w:r>
            <w:proofErr w:type="spellStart"/>
            <w:r w:rsidRPr="002068B3">
              <w:rPr>
                <w:i/>
                <w:snapToGrid w:val="0"/>
                <w:sz w:val="18"/>
                <w:szCs w:val="18"/>
              </w:rPr>
              <w:t>UEAssistanceInformation</w:t>
            </w:r>
            <w:proofErr w:type="spellEnd"/>
            <w:r w:rsidRPr="002068B3">
              <w:rPr>
                <w:snapToGrid w:val="0"/>
                <w:sz w:val="18"/>
                <w:szCs w:val="18"/>
              </w:rPr>
              <w:t xml:space="preserve"> message, </w:t>
            </w:r>
            <w:r w:rsidRPr="002068B3">
              <w:rPr>
                <w:sz w:val="18"/>
                <w:szCs w:val="18"/>
              </w:rPr>
              <w:t>and set the content as follows:</w:t>
            </w:r>
          </w:p>
          <w:p w14:paraId="503C801E" w14:textId="77777777" w:rsidR="0057632C" w:rsidRPr="002068B3" w:rsidRDefault="0057632C" w:rsidP="0057632C">
            <w:pPr>
              <w:pStyle w:val="B4"/>
              <w:rPr>
                <w:rFonts w:eastAsia="Yu Mincho"/>
                <w:sz w:val="18"/>
                <w:szCs w:val="18"/>
              </w:rPr>
            </w:pPr>
            <w:r w:rsidRPr="002068B3">
              <w:rPr>
                <w:sz w:val="18"/>
                <w:szCs w:val="18"/>
              </w:rPr>
              <w:t>4&gt;</w:t>
            </w:r>
            <w:r w:rsidRPr="002068B3">
              <w:rPr>
                <w:sz w:val="18"/>
                <w:szCs w:val="18"/>
              </w:rPr>
              <w:tab/>
            </w:r>
            <w:r w:rsidRPr="002068B3">
              <w:rPr>
                <w:rFonts w:eastAsia="Yu Mincho"/>
                <w:sz w:val="18"/>
                <w:szCs w:val="18"/>
              </w:rPr>
              <w:t xml:space="preserve">set the </w:t>
            </w:r>
            <w:proofErr w:type="spellStart"/>
            <w:r w:rsidRPr="002068B3">
              <w:rPr>
                <w:rFonts w:eastAsia="Yu Mincho"/>
                <w:i/>
                <w:iCs/>
                <w:sz w:val="18"/>
                <w:szCs w:val="18"/>
              </w:rPr>
              <w:t>applicabilityCellId</w:t>
            </w:r>
            <w:proofErr w:type="spellEnd"/>
            <w:r w:rsidRPr="002068B3">
              <w:rPr>
                <w:rFonts w:eastAsia="Yu Mincho"/>
                <w:sz w:val="18"/>
                <w:szCs w:val="18"/>
              </w:rPr>
              <w:t xml:space="preserve"> to the serving cell index of the cell;</w:t>
            </w:r>
          </w:p>
          <w:p w14:paraId="3C0BCF72" w14:textId="77777777" w:rsidR="0057632C" w:rsidRPr="002068B3" w:rsidRDefault="0057632C" w:rsidP="0057632C">
            <w:pPr>
              <w:pStyle w:val="B4"/>
              <w:rPr>
                <w:sz w:val="18"/>
                <w:szCs w:val="18"/>
              </w:rPr>
            </w:pPr>
            <w:r w:rsidRPr="002068B3">
              <w:rPr>
                <w:sz w:val="18"/>
                <w:szCs w:val="18"/>
              </w:rPr>
              <w:t>4&gt;</w:t>
            </w:r>
            <w:r w:rsidRPr="002068B3">
              <w:rPr>
                <w:sz w:val="18"/>
                <w:szCs w:val="18"/>
              </w:rPr>
              <w:tab/>
              <w:t xml:space="preserve">for each configured </w:t>
            </w:r>
            <w:proofErr w:type="spellStart"/>
            <w:r w:rsidRPr="002068B3">
              <w:rPr>
                <w:i/>
                <w:iCs/>
                <w:sz w:val="18"/>
                <w:szCs w:val="18"/>
              </w:rPr>
              <w:t>reportConfigId</w:t>
            </w:r>
            <w:proofErr w:type="spellEnd"/>
            <w:r w:rsidRPr="002068B3">
              <w:rPr>
                <w:i/>
                <w:iCs/>
                <w:sz w:val="18"/>
                <w:szCs w:val="18"/>
              </w:rPr>
              <w:t xml:space="preserve"> </w:t>
            </w:r>
            <w:r w:rsidRPr="002068B3">
              <w:rPr>
                <w:sz w:val="18"/>
                <w:szCs w:val="18"/>
              </w:rPr>
              <w:t xml:space="preserve">associated to a </w:t>
            </w:r>
            <w:r w:rsidRPr="002068B3">
              <w:rPr>
                <w:i/>
                <w:iCs/>
                <w:sz w:val="18"/>
                <w:szCs w:val="18"/>
              </w:rPr>
              <w:t>CSI-ReportConfig</w:t>
            </w:r>
            <w:r w:rsidRPr="002068B3">
              <w:rPr>
                <w:sz w:val="18"/>
                <w:szCs w:val="18"/>
              </w:rPr>
              <w:t xml:space="preserve"> including a configuration for measurement predictions:</w:t>
            </w:r>
          </w:p>
          <w:p w14:paraId="2C222C5F" w14:textId="77777777" w:rsidR="0057632C" w:rsidRPr="002068B3" w:rsidRDefault="0057632C" w:rsidP="0057632C">
            <w:pPr>
              <w:pStyle w:val="B5"/>
              <w:rPr>
                <w:snapToGrid w:val="0"/>
                <w:sz w:val="18"/>
                <w:szCs w:val="18"/>
              </w:rPr>
            </w:pPr>
            <w:r w:rsidRPr="002068B3">
              <w:rPr>
                <w:sz w:val="18"/>
                <w:szCs w:val="18"/>
              </w:rPr>
              <w:t>5&gt;</w:t>
            </w:r>
            <w:r w:rsidRPr="002068B3">
              <w:rPr>
                <w:sz w:val="18"/>
                <w:szCs w:val="18"/>
              </w:rPr>
              <w:tab/>
            </w:r>
            <w:r w:rsidRPr="002068B3">
              <w:rPr>
                <w:snapToGrid w:val="0"/>
                <w:sz w:val="18"/>
                <w:szCs w:val="18"/>
              </w:rPr>
              <w:t xml:space="preserve">include an entry in the </w:t>
            </w:r>
            <w:proofErr w:type="spellStart"/>
            <w:r w:rsidRPr="002068B3">
              <w:rPr>
                <w:i/>
                <w:iCs/>
                <w:snapToGrid w:val="0"/>
                <w:sz w:val="18"/>
                <w:szCs w:val="18"/>
              </w:rPr>
              <w:t>applicabilityReportConfigIdList</w:t>
            </w:r>
            <w:proofErr w:type="spellEnd"/>
            <w:r w:rsidRPr="002068B3">
              <w:rPr>
                <w:snapToGrid w:val="0"/>
                <w:sz w:val="18"/>
                <w:szCs w:val="18"/>
              </w:rPr>
              <w:t xml:space="preserve"> and set the content as follows:</w:t>
            </w:r>
          </w:p>
          <w:p w14:paraId="360CF7D4" w14:textId="77777777" w:rsidR="0057632C" w:rsidRPr="002068B3" w:rsidRDefault="0057632C" w:rsidP="0057632C">
            <w:pPr>
              <w:pStyle w:val="B6"/>
              <w:rPr>
                <w:rFonts w:eastAsia="Yu Mincho"/>
                <w:sz w:val="18"/>
                <w:szCs w:val="18"/>
              </w:rPr>
            </w:pPr>
            <w:r w:rsidRPr="002068B3">
              <w:rPr>
                <w:sz w:val="18"/>
                <w:szCs w:val="18"/>
              </w:rPr>
              <w:t>6&gt;</w:t>
            </w:r>
            <w:r w:rsidRPr="002068B3">
              <w:rPr>
                <w:sz w:val="18"/>
                <w:szCs w:val="18"/>
              </w:rPr>
              <w:tab/>
            </w:r>
            <w:r w:rsidRPr="002068B3">
              <w:rPr>
                <w:rFonts w:eastAsia="Yu Mincho"/>
                <w:sz w:val="18"/>
                <w:szCs w:val="18"/>
              </w:rPr>
              <w:t xml:space="preserve">set the </w:t>
            </w:r>
            <w:proofErr w:type="spellStart"/>
            <w:r w:rsidRPr="002068B3">
              <w:rPr>
                <w:rFonts w:eastAsia="Yu Mincho"/>
                <w:i/>
                <w:iCs/>
                <w:sz w:val="18"/>
                <w:szCs w:val="18"/>
              </w:rPr>
              <w:t>applicabilityReportConfigId</w:t>
            </w:r>
            <w:proofErr w:type="spellEnd"/>
            <w:r w:rsidRPr="002068B3">
              <w:rPr>
                <w:rFonts w:eastAsia="Yu Mincho"/>
                <w:sz w:val="18"/>
                <w:szCs w:val="18"/>
              </w:rPr>
              <w:t xml:space="preserve"> to the corresponding </w:t>
            </w:r>
            <w:proofErr w:type="spellStart"/>
            <w:r w:rsidRPr="002068B3">
              <w:rPr>
                <w:rFonts w:eastAsia="Yu Mincho"/>
                <w:i/>
                <w:iCs/>
                <w:sz w:val="18"/>
                <w:szCs w:val="18"/>
              </w:rPr>
              <w:t>reportConfigId</w:t>
            </w:r>
            <w:proofErr w:type="spellEnd"/>
            <w:r w:rsidRPr="002068B3">
              <w:rPr>
                <w:rFonts w:eastAsia="Yu Mincho"/>
                <w:sz w:val="18"/>
                <w:szCs w:val="18"/>
              </w:rPr>
              <w:t>;</w:t>
            </w:r>
          </w:p>
          <w:p w14:paraId="2A8C4626" w14:textId="77777777" w:rsidR="0057632C" w:rsidRPr="002068B3" w:rsidRDefault="0057632C" w:rsidP="0057632C">
            <w:pPr>
              <w:pStyle w:val="B6"/>
              <w:rPr>
                <w:sz w:val="18"/>
                <w:szCs w:val="18"/>
              </w:rPr>
            </w:pPr>
            <w:r w:rsidRPr="002068B3">
              <w:rPr>
                <w:sz w:val="18"/>
                <w:szCs w:val="18"/>
              </w:rPr>
              <w:t>6&gt;</w:t>
            </w:r>
            <w:r w:rsidRPr="002068B3">
              <w:rPr>
                <w:sz w:val="18"/>
                <w:szCs w:val="18"/>
              </w:rPr>
              <w:tab/>
              <w:t xml:space="preserve">set the </w:t>
            </w:r>
            <w:proofErr w:type="spellStart"/>
            <w:r w:rsidRPr="002068B3">
              <w:rPr>
                <w:i/>
                <w:iCs/>
                <w:sz w:val="18"/>
                <w:szCs w:val="18"/>
              </w:rPr>
              <w:t>applicabilityStatus</w:t>
            </w:r>
            <w:proofErr w:type="spellEnd"/>
            <w:r w:rsidRPr="002068B3">
              <w:rPr>
                <w:rFonts w:eastAsia="Yu Mincho"/>
                <w:sz w:val="18"/>
                <w:szCs w:val="18"/>
              </w:rPr>
              <w:t xml:space="preserve"> to the applicability status of the configuration for measurement predictions corresponding to the</w:t>
            </w:r>
            <w:r w:rsidRPr="002068B3">
              <w:rPr>
                <w:rFonts w:eastAsia="Yu Mincho"/>
                <w:i/>
                <w:iCs/>
                <w:sz w:val="18"/>
                <w:szCs w:val="18"/>
              </w:rPr>
              <w:t xml:space="preserve"> </w:t>
            </w:r>
            <w:proofErr w:type="spellStart"/>
            <w:r w:rsidRPr="002068B3">
              <w:rPr>
                <w:rFonts w:eastAsia="Yu Mincho"/>
                <w:i/>
                <w:iCs/>
                <w:sz w:val="18"/>
                <w:szCs w:val="18"/>
              </w:rPr>
              <w:t>applicabilityReportConfigId</w:t>
            </w:r>
            <w:proofErr w:type="spellEnd"/>
            <w:r w:rsidRPr="002068B3">
              <w:rPr>
                <w:sz w:val="18"/>
                <w:szCs w:val="18"/>
              </w:rPr>
              <w:t>;</w:t>
            </w:r>
          </w:p>
          <w:p w14:paraId="626BFA3E" w14:textId="77777777" w:rsidR="0057632C" w:rsidRPr="002068B3" w:rsidRDefault="0057632C" w:rsidP="0057632C">
            <w:pPr>
              <w:pStyle w:val="B6"/>
              <w:rPr>
                <w:rFonts w:eastAsia="MS Mincho"/>
                <w:sz w:val="18"/>
                <w:szCs w:val="18"/>
              </w:rPr>
            </w:pPr>
            <w:r w:rsidRPr="002068B3">
              <w:rPr>
                <w:sz w:val="18"/>
                <w:szCs w:val="18"/>
              </w:rPr>
              <w:t>6&gt;</w:t>
            </w:r>
            <w:r w:rsidRPr="002068B3">
              <w:rPr>
                <w:sz w:val="18"/>
                <w:szCs w:val="18"/>
              </w:rPr>
              <w:tab/>
              <w:t xml:space="preserve">if the </w:t>
            </w:r>
            <w:proofErr w:type="spellStart"/>
            <w:r w:rsidRPr="002068B3">
              <w:rPr>
                <w:i/>
                <w:iCs/>
                <w:sz w:val="18"/>
                <w:szCs w:val="18"/>
              </w:rPr>
              <w:t>applicabilityStatus</w:t>
            </w:r>
            <w:proofErr w:type="spellEnd"/>
            <w:r w:rsidRPr="002068B3">
              <w:rPr>
                <w:i/>
                <w:iCs/>
                <w:sz w:val="18"/>
                <w:szCs w:val="18"/>
              </w:rPr>
              <w:t xml:space="preserve"> </w:t>
            </w:r>
            <w:r w:rsidRPr="002068B3">
              <w:rPr>
                <w:sz w:val="18"/>
                <w:szCs w:val="18"/>
              </w:rPr>
              <w:t xml:space="preserve">is set to </w:t>
            </w:r>
            <w:r w:rsidRPr="002068B3">
              <w:rPr>
                <w:i/>
                <w:iCs/>
                <w:sz w:val="18"/>
                <w:szCs w:val="18"/>
              </w:rPr>
              <w:t>inapplicable</w:t>
            </w:r>
            <w:r w:rsidRPr="002068B3">
              <w:rPr>
                <w:rFonts w:eastAsia="MS Mincho"/>
                <w:sz w:val="18"/>
                <w:szCs w:val="18"/>
              </w:rPr>
              <w:t>:</w:t>
            </w:r>
          </w:p>
          <w:p w14:paraId="636BFF94" w14:textId="357441A9" w:rsidR="0057632C" w:rsidRPr="002068B3" w:rsidRDefault="0057632C" w:rsidP="0057632C">
            <w:pPr>
              <w:pStyle w:val="B7"/>
              <w:rPr>
                <w:sz w:val="18"/>
                <w:szCs w:val="18"/>
              </w:rPr>
            </w:pPr>
            <w:r w:rsidRPr="002068B3">
              <w:rPr>
                <w:sz w:val="18"/>
                <w:szCs w:val="18"/>
              </w:rPr>
              <w:t>7&gt;</w:t>
            </w:r>
            <w:r w:rsidRPr="002068B3">
              <w:rPr>
                <w:sz w:val="18"/>
                <w:szCs w:val="18"/>
              </w:rPr>
              <w:tab/>
              <w:t xml:space="preserve">set the </w:t>
            </w:r>
            <w:proofErr w:type="spellStart"/>
            <w:r w:rsidRPr="002068B3">
              <w:rPr>
                <w:i/>
                <w:iCs/>
                <w:sz w:val="18"/>
                <w:szCs w:val="18"/>
              </w:rPr>
              <w:t>inapplicabilityCause</w:t>
            </w:r>
            <w:proofErr w:type="spellEnd"/>
            <w:r w:rsidRPr="002068B3">
              <w:rPr>
                <w:sz w:val="18"/>
                <w:szCs w:val="18"/>
              </w:rPr>
              <w:t xml:space="preserve"> for the configuration for measurements predictions to the cause of inapplicability;</w:t>
            </w:r>
          </w:p>
          <w:p w14:paraId="3221CA5D" w14:textId="7D8A2E93" w:rsidR="00960157" w:rsidRPr="002068B3" w:rsidRDefault="00960157" w:rsidP="00960157">
            <w:pPr>
              <w:pStyle w:val="B2"/>
              <w:rPr>
                <w:sz w:val="18"/>
                <w:szCs w:val="18"/>
                <w:u w:val="single"/>
                <w:lang w:eastAsia="en-GB"/>
              </w:rPr>
            </w:pPr>
            <w:r w:rsidRPr="002068B3">
              <w:rPr>
                <w:rFonts w:eastAsia="Yu Mincho"/>
                <w:sz w:val="18"/>
                <w:szCs w:val="18"/>
                <w:u w:val="single"/>
              </w:rPr>
              <w:t>2&gt;</w:t>
            </w:r>
            <w:r w:rsidRPr="002068B3">
              <w:rPr>
                <w:rFonts w:eastAsia="Yu Mincho"/>
                <w:sz w:val="18"/>
                <w:szCs w:val="18"/>
                <w:u w:val="single"/>
              </w:rPr>
              <w:tab/>
              <w:t xml:space="preserve">for each set of inference parameters configured in the </w:t>
            </w:r>
            <w:proofErr w:type="spellStart"/>
            <w:r w:rsidRPr="002068B3">
              <w:rPr>
                <w:rFonts w:eastAsia="Yu Mincho"/>
                <w:i/>
                <w:sz w:val="18"/>
                <w:szCs w:val="18"/>
                <w:u w:val="single"/>
              </w:rPr>
              <w:t>OtherConfig</w:t>
            </w:r>
            <w:proofErr w:type="spellEnd"/>
            <w:r w:rsidRPr="002068B3">
              <w:rPr>
                <w:sz w:val="18"/>
                <w:szCs w:val="18"/>
                <w:u w:val="single"/>
              </w:rPr>
              <w:t xml:space="preserve"> for which the applicability information has changed</w:t>
            </w:r>
            <w:r w:rsidRPr="002068B3">
              <w:rPr>
                <w:sz w:val="18"/>
                <w:szCs w:val="18"/>
                <w:u w:val="single"/>
                <w:lang w:eastAsia="en-GB"/>
              </w:rPr>
              <w:t>:</w:t>
            </w:r>
          </w:p>
          <w:p w14:paraId="555D1C43" w14:textId="6465FB3C" w:rsidR="00960157" w:rsidRPr="002068B3" w:rsidRDefault="00960157" w:rsidP="00960157">
            <w:pPr>
              <w:pStyle w:val="B3"/>
              <w:rPr>
                <w:sz w:val="18"/>
                <w:szCs w:val="18"/>
                <w:u w:val="single"/>
              </w:rPr>
            </w:pPr>
            <w:r w:rsidRPr="002068B3">
              <w:rPr>
                <w:sz w:val="18"/>
                <w:szCs w:val="18"/>
                <w:u w:val="single"/>
              </w:rPr>
              <w:t>3&gt;</w:t>
            </w:r>
            <w:r w:rsidRPr="002068B3">
              <w:rPr>
                <w:sz w:val="18"/>
                <w:szCs w:val="18"/>
                <w:u w:val="single"/>
              </w:rPr>
              <w:tab/>
            </w:r>
            <w:r w:rsidRPr="002068B3">
              <w:rPr>
                <w:snapToGrid w:val="0"/>
                <w:sz w:val="18"/>
                <w:szCs w:val="18"/>
                <w:u w:val="single"/>
              </w:rPr>
              <w:t xml:space="preserve">include an entry in </w:t>
            </w:r>
            <w:proofErr w:type="spellStart"/>
            <w:r w:rsidRPr="002068B3">
              <w:rPr>
                <w:i/>
                <w:iCs/>
                <w:sz w:val="18"/>
                <w:szCs w:val="18"/>
                <w:u w:val="single"/>
              </w:rPr>
              <w:t>applicabilityReport</w:t>
            </w:r>
            <w:r w:rsidR="00D00CC0" w:rsidRPr="002068B3">
              <w:rPr>
                <w:i/>
                <w:iCs/>
                <w:sz w:val="18"/>
                <w:szCs w:val="18"/>
                <w:u w:val="single"/>
                <w:lang w:val="en-GB"/>
              </w:rPr>
              <w:t>ConfigId</w:t>
            </w:r>
            <w:proofErr w:type="spellEnd"/>
            <w:r w:rsidRPr="002068B3">
              <w:rPr>
                <w:i/>
                <w:iCs/>
                <w:sz w:val="18"/>
                <w:szCs w:val="18"/>
                <w:u w:val="single"/>
              </w:rPr>
              <w:t>List</w:t>
            </w:r>
            <w:r w:rsidRPr="002068B3">
              <w:rPr>
                <w:sz w:val="18"/>
                <w:szCs w:val="18"/>
                <w:u w:val="single"/>
              </w:rPr>
              <w:t xml:space="preserve"> </w:t>
            </w:r>
            <w:r w:rsidRPr="002068B3">
              <w:rPr>
                <w:snapToGrid w:val="0"/>
                <w:sz w:val="18"/>
                <w:szCs w:val="18"/>
                <w:u w:val="single"/>
              </w:rPr>
              <w:t xml:space="preserve">in the </w:t>
            </w:r>
            <w:proofErr w:type="spellStart"/>
            <w:r w:rsidRPr="002068B3">
              <w:rPr>
                <w:i/>
                <w:snapToGrid w:val="0"/>
                <w:sz w:val="18"/>
                <w:szCs w:val="18"/>
                <w:u w:val="single"/>
              </w:rPr>
              <w:t>UEAssistanceInformation</w:t>
            </w:r>
            <w:proofErr w:type="spellEnd"/>
            <w:r w:rsidRPr="002068B3">
              <w:rPr>
                <w:snapToGrid w:val="0"/>
                <w:sz w:val="18"/>
                <w:szCs w:val="18"/>
                <w:u w:val="single"/>
              </w:rPr>
              <w:t xml:space="preserve"> message, </w:t>
            </w:r>
            <w:r w:rsidRPr="002068B3">
              <w:rPr>
                <w:sz w:val="18"/>
                <w:szCs w:val="18"/>
                <w:u w:val="single"/>
              </w:rPr>
              <w:t>and set the content as follows:</w:t>
            </w:r>
          </w:p>
          <w:p w14:paraId="169A3E43" w14:textId="449322EE" w:rsidR="0057632C" w:rsidRPr="002068B3" w:rsidRDefault="00D00CC0" w:rsidP="007818AF">
            <w:pPr>
              <w:pStyle w:val="B6"/>
              <w:ind w:left="1559"/>
              <w:rPr>
                <w:rFonts w:eastAsia="Yu Mincho"/>
                <w:sz w:val="18"/>
                <w:szCs w:val="18"/>
                <w:u w:val="single"/>
              </w:rPr>
            </w:pPr>
            <w:r w:rsidRPr="002068B3">
              <w:rPr>
                <w:sz w:val="18"/>
                <w:szCs w:val="18"/>
                <w:u w:val="single"/>
              </w:rPr>
              <w:t>4</w:t>
            </w:r>
            <w:r w:rsidR="0057632C" w:rsidRPr="002068B3">
              <w:rPr>
                <w:sz w:val="18"/>
                <w:szCs w:val="18"/>
                <w:u w:val="single"/>
              </w:rPr>
              <w:t>&gt;</w:t>
            </w:r>
            <w:r w:rsidR="0057632C" w:rsidRPr="002068B3">
              <w:rPr>
                <w:sz w:val="18"/>
                <w:szCs w:val="18"/>
                <w:u w:val="single"/>
              </w:rPr>
              <w:tab/>
            </w:r>
            <w:r w:rsidR="0057632C" w:rsidRPr="002068B3">
              <w:rPr>
                <w:rFonts w:eastAsia="Yu Mincho"/>
                <w:sz w:val="18"/>
                <w:szCs w:val="18"/>
                <w:u w:val="single"/>
              </w:rPr>
              <w:t xml:space="preserve">set the </w:t>
            </w:r>
            <w:proofErr w:type="spellStart"/>
            <w:r w:rsidR="0057632C" w:rsidRPr="002068B3">
              <w:rPr>
                <w:rFonts w:eastAsia="Yu Mincho"/>
                <w:i/>
                <w:iCs/>
                <w:sz w:val="18"/>
                <w:szCs w:val="18"/>
                <w:u w:val="single"/>
              </w:rPr>
              <w:t>applicabilityReportConfigId</w:t>
            </w:r>
            <w:proofErr w:type="spellEnd"/>
            <w:r w:rsidR="0057632C" w:rsidRPr="002068B3">
              <w:rPr>
                <w:rFonts w:eastAsia="Yu Mincho"/>
                <w:sz w:val="18"/>
                <w:szCs w:val="18"/>
                <w:u w:val="single"/>
              </w:rPr>
              <w:t xml:space="preserve"> to the corresponding </w:t>
            </w:r>
            <w:r w:rsidR="00960157" w:rsidRPr="002068B3">
              <w:rPr>
                <w:iCs/>
                <w:sz w:val="18"/>
                <w:szCs w:val="18"/>
                <w:u w:val="single"/>
              </w:rPr>
              <w:t>set of inference parameters</w:t>
            </w:r>
            <w:r w:rsidR="00100293" w:rsidRPr="002068B3">
              <w:rPr>
                <w:iCs/>
                <w:sz w:val="18"/>
                <w:szCs w:val="18"/>
                <w:u w:val="single"/>
              </w:rPr>
              <w:t xml:space="preserve"> (e.g. </w:t>
            </w:r>
            <w:proofErr w:type="spellStart"/>
            <w:r w:rsidR="00100293" w:rsidRPr="002068B3">
              <w:rPr>
                <w:iCs/>
                <w:sz w:val="18"/>
                <w:szCs w:val="18"/>
                <w:u w:val="single"/>
              </w:rPr>
              <w:t>inferenceParameterID</w:t>
            </w:r>
            <w:proofErr w:type="spellEnd"/>
            <w:r w:rsidR="00100293" w:rsidRPr="002068B3">
              <w:rPr>
                <w:iCs/>
                <w:sz w:val="18"/>
                <w:szCs w:val="18"/>
                <w:u w:val="single"/>
              </w:rPr>
              <w:t>)</w:t>
            </w:r>
            <w:r w:rsidR="0057632C" w:rsidRPr="002068B3">
              <w:rPr>
                <w:rFonts w:eastAsia="Yu Mincho"/>
                <w:sz w:val="18"/>
                <w:szCs w:val="18"/>
                <w:u w:val="single"/>
              </w:rPr>
              <w:t>;</w:t>
            </w:r>
          </w:p>
          <w:p w14:paraId="365355B9" w14:textId="06B34D58" w:rsidR="0057632C" w:rsidRPr="002068B3" w:rsidRDefault="00D00CC0" w:rsidP="007818AF">
            <w:pPr>
              <w:pStyle w:val="B6"/>
              <w:ind w:left="1559"/>
              <w:rPr>
                <w:sz w:val="18"/>
                <w:szCs w:val="18"/>
                <w:u w:val="single"/>
              </w:rPr>
            </w:pPr>
            <w:r w:rsidRPr="002068B3">
              <w:rPr>
                <w:sz w:val="18"/>
                <w:szCs w:val="18"/>
                <w:u w:val="single"/>
              </w:rPr>
              <w:t>4</w:t>
            </w:r>
            <w:r w:rsidR="0057632C" w:rsidRPr="002068B3">
              <w:rPr>
                <w:sz w:val="18"/>
                <w:szCs w:val="18"/>
                <w:u w:val="single"/>
              </w:rPr>
              <w:t>&gt;</w:t>
            </w:r>
            <w:r w:rsidR="0057632C" w:rsidRPr="002068B3">
              <w:rPr>
                <w:sz w:val="18"/>
                <w:szCs w:val="18"/>
                <w:u w:val="single"/>
              </w:rPr>
              <w:tab/>
              <w:t xml:space="preserve">set the </w:t>
            </w:r>
            <w:proofErr w:type="spellStart"/>
            <w:r w:rsidR="0057632C" w:rsidRPr="002068B3">
              <w:rPr>
                <w:i/>
                <w:iCs/>
                <w:sz w:val="18"/>
                <w:szCs w:val="18"/>
                <w:u w:val="single"/>
              </w:rPr>
              <w:t>applicabilityStatus</w:t>
            </w:r>
            <w:proofErr w:type="spellEnd"/>
            <w:r w:rsidR="0057632C" w:rsidRPr="002068B3">
              <w:rPr>
                <w:rFonts w:eastAsia="Yu Mincho"/>
                <w:sz w:val="18"/>
                <w:szCs w:val="18"/>
                <w:u w:val="single"/>
              </w:rPr>
              <w:t xml:space="preserve"> to the applicability status of </w:t>
            </w:r>
            <w:r w:rsidR="00960157" w:rsidRPr="002068B3">
              <w:rPr>
                <w:rFonts w:eastAsia="Yu Mincho"/>
                <w:sz w:val="18"/>
                <w:szCs w:val="18"/>
                <w:u w:val="single"/>
              </w:rPr>
              <w:t>set of inference parameters</w:t>
            </w:r>
            <w:r w:rsidR="0057632C" w:rsidRPr="002068B3">
              <w:rPr>
                <w:rFonts w:eastAsia="Yu Mincho"/>
                <w:sz w:val="18"/>
                <w:szCs w:val="18"/>
                <w:u w:val="single"/>
              </w:rPr>
              <w:t xml:space="preserve"> for measurement predictions corresponding to the</w:t>
            </w:r>
            <w:r w:rsidR="0057632C" w:rsidRPr="002068B3">
              <w:rPr>
                <w:rFonts w:eastAsia="Yu Mincho"/>
                <w:i/>
                <w:iCs/>
                <w:sz w:val="18"/>
                <w:szCs w:val="18"/>
                <w:u w:val="single"/>
              </w:rPr>
              <w:t xml:space="preserve"> </w:t>
            </w:r>
            <w:proofErr w:type="spellStart"/>
            <w:r w:rsidR="0057632C" w:rsidRPr="002068B3">
              <w:rPr>
                <w:rFonts w:eastAsia="Yu Mincho"/>
                <w:i/>
                <w:iCs/>
                <w:sz w:val="18"/>
                <w:szCs w:val="18"/>
                <w:u w:val="single"/>
              </w:rPr>
              <w:t>applicabilityReportConfigId</w:t>
            </w:r>
            <w:proofErr w:type="spellEnd"/>
            <w:r w:rsidR="0057632C" w:rsidRPr="002068B3">
              <w:rPr>
                <w:sz w:val="18"/>
                <w:szCs w:val="18"/>
                <w:u w:val="single"/>
              </w:rPr>
              <w:t>;</w:t>
            </w:r>
          </w:p>
          <w:p w14:paraId="360C7BB1" w14:textId="618CEAF0" w:rsidR="0057632C" w:rsidRPr="002068B3" w:rsidRDefault="00D00CC0" w:rsidP="007818AF">
            <w:pPr>
              <w:pStyle w:val="B6"/>
              <w:ind w:left="1559"/>
              <w:rPr>
                <w:rFonts w:eastAsia="MS Mincho"/>
                <w:sz w:val="18"/>
                <w:szCs w:val="18"/>
                <w:u w:val="single"/>
              </w:rPr>
            </w:pPr>
            <w:r w:rsidRPr="002068B3">
              <w:rPr>
                <w:sz w:val="18"/>
                <w:szCs w:val="18"/>
                <w:u w:val="single"/>
              </w:rPr>
              <w:t>4</w:t>
            </w:r>
            <w:r w:rsidR="0057632C" w:rsidRPr="002068B3">
              <w:rPr>
                <w:sz w:val="18"/>
                <w:szCs w:val="18"/>
                <w:u w:val="single"/>
              </w:rPr>
              <w:t>&gt;</w:t>
            </w:r>
            <w:r w:rsidR="0057632C" w:rsidRPr="002068B3">
              <w:rPr>
                <w:sz w:val="18"/>
                <w:szCs w:val="18"/>
                <w:u w:val="single"/>
              </w:rPr>
              <w:tab/>
              <w:t xml:space="preserve">if the </w:t>
            </w:r>
            <w:proofErr w:type="spellStart"/>
            <w:r w:rsidR="0057632C" w:rsidRPr="002068B3">
              <w:rPr>
                <w:i/>
                <w:iCs/>
                <w:sz w:val="18"/>
                <w:szCs w:val="18"/>
                <w:u w:val="single"/>
              </w:rPr>
              <w:t>applicabilityStatus</w:t>
            </w:r>
            <w:proofErr w:type="spellEnd"/>
            <w:r w:rsidR="0057632C" w:rsidRPr="002068B3">
              <w:rPr>
                <w:i/>
                <w:iCs/>
                <w:sz w:val="18"/>
                <w:szCs w:val="18"/>
                <w:u w:val="single"/>
              </w:rPr>
              <w:t xml:space="preserve"> </w:t>
            </w:r>
            <w:r w:rsidR="0057632C" w:rsidRPr="002068B3">
              <w:rPr>
                <w:sz w:val="18"/>
                <w:szCs w:val="18"/>
                <w:u w:val="single"/>
              </w:rPr>
              <w:t xml:space="preserve">is set to </w:t>
            </w:r>
            <w:r w:rsidR="0057632C" w:rsidRPr="002068B3">
              <w:rPr>
                <w:i/>
                <w:iCs/>
                <w:sz w:val="18"/>
                <w:szCs w:val="18"/>
                <w:u w:val="single"/>
              </w:rPr>
              <w:t>inapplicable</w:t>
            </w:r>
            <w:r w:rsidR="0057632C" w:rsidRPr="002068B3">
              <w:rPr>
                <w:rFonts w:eastAsia="MS Mincho"/>
                <w:sz w:val="18"/>
                <w:szCs w:val="18"/>
                <w:u w:val="single"/>
              </w:rPr>
              <w:t>:</w:t>
            </w:r>
          </w:p>
          <w:p w14:paraId="4807CA15" w14:textId="727A5699" w:rsidR="0057632C" w:rsidRPr="002068B3" w:rsidRDefault="00D00CC0" w:rsidP="007818AF">
            <w:pPr>
              <w:pStyle w:val="B7"/>
              <w:ind w:left="1843"/>
              <w:rPr>
                <w:sz w:val="18"/>
                <w:szCs w:val="18"/>
                <w:u w:val="single"/>
              </w:rPr>
            </w:pPr>
            <w:r w:rsidRPr="002068B3">
              <w:rPr>
                <w:sz w:val="18"/>
                <w:szCs w:val="18"/>
                <w:u w:val="single"/>
              </w:rPr>
              <w:t>5</w:t>
            </w:r>
            <w:r w:rsidR="0057632C" w:rsidRPr="002068B3">
              <w:rPr>
                <w:sz w:val="18"/>
                <w:szCs w:val="18"/>
                <w:u w:val="single"/>
              </w:rPr>
              <w:t>&gt;</w:t>
            </w:r>
            <w:r w:rsidR="0057632C" w:rsidRPr="002068B3">
              <w:rPr>
                <w:sz w:val="18"/>
                <w:szCs w:val="18"/>
                <w:u w:val="single"/>
              </w:rPr>
              <w:tab/>
              <w:t xml:space="preserve">set the </w:t>
            </w:r>
            <w:proofErr w:type="spellStart"/>
            <w:r w:rsidR="0057632C" w:rsidRPr="002068B3">
              <w:rPr>
                <w:i/>
                <w:iCs/>
                <w:sz w:val="18"/>
                <w:szCs w:val="18"/>
                <w:u w:val="single"/>
              </w:rPr>
              <w:t>inapplicabilityCause</w:t>
            </w:r>
            <w:proofErr w:type="spellEnd"/>
            <w:r w:rsidR="0057632C" w:rsidRPr="002068B3">
              <w:rPr>
                <w:sz w:val="18"/>
                <w:szCs w:val="18"/>
                <w:u w:val="single"/>
              </w:rPr>
              <w:t xml:space="preserve"> for the configuration for measurements predictions to the cause of inapplicability;</w:t>
            </w:r>
          </w:p>
          <w:p w14:paraId="18174D8D" w14:textId="76DA2B93" w:rsidR="0057632C" w:rsidRPr="0057632C" w:rsidRDefault="0057632C" w:rsidP="0057632C">
            <w:pPr>
              <w:rPr>
                <w:b/>
                <w:bCs/>
                <w:sz w:val="16"/>
                <w:szCs w:val="16"/>
                <w:lang w:eastAsia="zh-CN"/>
              </w:rPr>
            </w:pPr>
            <w:r w:rsidRPr="0057632C">
              <w:rPr>
                <w:b/>
                <w:bCs/>
                <w:color w:val="FF0000"/>
                <w:sz w:val="16"/>
                <w:szCs w:val="16"/>
                <w:lang w:eastAsia="zh-CN"/>
              </w:rPr>
              <w:t>&lt;&lt;Omitted&gt;&gt;</w:t>
            </w:r>
          </w:p>
        </w:tc>
      </w:tr>
    </w:tbl>
    <w:p w14:paraId="0E922C3E" w14:textId="77777777" w:rsidR="0057632C" w:rsidRDefault="0057632C" w:rsidP="0057632C">
      <w:pPr>
        <w:rPr>
          <w:rFonts w:eastAsiaTheme="minorEastAsia"/>
          <w:lang w:eastAsia="zh-CN"/>
        </w:rPr>
      </w:pPr>
    </w:p>
    <w:p w14:paraId="48D9AB0D" w14:textId="287EF5A2" w:rsidR="0057632C" w:rsidRDefault="00960157" w:rsidP="006C6630">
      <w:pPr>
        <w:rPr>
          <w:bCs/>
          <w:lang w:eastAsia="zh-CN"/>
        </w:rPr>
      </w:pPr>
      <w:r>
        <w:rPr>
          <w:bCs/>
          <w:lang w:eastAsia="zh-CN"/>
        </w:rPr>
        <w:t xml:space="preserve">Section 5.3.5.3: Reception of an </w:t>
      </w:r>
      <w:r w:rsidRPr="00A570D4">
        <w:rPr>
          <w:bCs/>
          <w:i/>
          <w:lang w:eastAsia="zh-CN"/>
        </w:rPr>
        <w:t>RRCReconfiguration</w:t>
      </w:r>
      <w:r>
        <w:rPr>
          <w:bCs/>
          <w:lang w:eastAsia="zh-CN"/>
        </w:rPr>
        <w:t xml:space="preserve"> by the UE</w:t>
      </w:r>
    </w:p>
    <w:tbl>
      <w:tblPr>
        <w:tblStyle w:val="TableGrid"/>
        <w:tblW w:w="0" w:type="auto"/>
        <w:tblLook w:val="04A0" w:firstRow="1" w:lastRow="0" w:firstColumn="1" w:lastColumn="0" w:noHBand="0" w:noVBand="1"/>
      </w:tblPr>
      <w:tblGrid>
        <w:gridCol w:w="9307"/>
      </w:tblGrid>
      <w:tr w:rsidR="00960157" w14:paraId="1A708434" w14:textId="77777777" w:rsidTr="00723A31">
        <w:tc>
          <w:tcPr>
            <w:tcW w:w="9307" w:type="dxa"/>
          </w:tcPr>
          <w:p w14:paraId="0AA86772" w14:textId="77777777" w:rsidR="00960157" w:rsidRDefault="00960157" w:rsidP="00723A31">
            <w:pPr>
              <w:rPr>
                <w:bCs/>
                <w:lang w:eastAsia="zh-CN"/>
              </w:rPr>
            </w:pPr>
            <w:r w:rsidRPr="0057632C">
              <w:rPr>
                <w:b/>
                <w:bCs/>
                <w:color w:val="FF0000"/>
                <w:sz w:val="16"/>
                <w:szCs w:val="16"/>
                <w:lang w:eastAsia="zh-CN"/>
              </w:rPr>
              <w:t>&lt;&lt;Omitted&gt;&gt;</w:t>
            </w:r>
          </w:p>
          <w:p w14:paraId="2290BE6A" w14:textId="77777777" w:rsidR="00960157" w:rsidRPr="002068B3" w:rsidRDefault="00960157" w:rsidP="00723A31">
            <w:pPr>
              <w:pStyle w:val="B2"/>
              <w:rPr>
                <w:sz w:val="18"/>
                <w:szCs w:val="18"/>
                <w:lang w:eastAsia="en-GB"/>
              </w:rPr>
            </w:pPr>
            <w:r w:rsidRPr="002068B3">
              <w:rPr>
                <w:rFonts w:eastAsia="Yu Mincho"/>
                <w:sz w:val="18"/>
                <w:szCs w:val="18"/>
              </w:rPr>
              <w:t>2&gt;</w:t>
            </w:r>
            <w:r w:rsidRPr="002068B3">
              <w:rPr>
                <w:rFonts w:eastAsia="Yu Mincho"/>
                <w:sz w:val="18"/>
                <w:szCs w:val="18"/>
              </w:rPr>
              <w:tab/>
              <w:t xml:space="preserve">for each </w:t>
            </w:r>
            <w:r w:rsidRPr="002068B3">
              <w:rPr>
                <w:sz w:val="18"/>
                <w:szCs w:val="18"/>
              </w:rPr>
              <w:t xml:space="preserve">serving cell configured with at least one </w:t>
            </w:r>
            <w:proofErr w:type="spellStart"/>
            <w:r w:rsidRPr="002068B3">
              <w:rPr>
                <w:i/>
                <w:iCs/>
                <w:sz w:val="18"/>
                <w:szCs w:val="18"/>
              </w:rPr>
              <w:t>reportConfigId</w:t>
            </w:r>
            <w:proofErr w:type="spellEnd"/>
            <w:r w:rsidRPr="002068B3">
              <w:rPr>
                <w:sz w:val="18"/>
                <w:szCs w:val="18"/>
              </w:rPr>
              <w:t xml:space="preserve"> associated to a </w:t>
            </w:r>
            <w:r w:rsidRPr="002068B3">
              <w:rPr>
                <w:i/>
                <w:sz w:val="18"/>
                <w:szCs w:val="18"/>
              </w:rPr>
              <w:t>CSI</w:t>
            </w:r>
            <w:r w:rsidRPr="002068B3">
              <w:rPr>
                <w:i/>
                <w:iCs/>
                <w:sz w:val="18"/>
                <w:szCs w:val="18"/>
              </w:rPr>
              <w:t>-ReportConfig</w:t>
            </w:r>
            <w:r w:rsidRPr="002068B3">
              <w:rPr>
                <w:sz w:val="18"/>
                <w:szCs w:val="18"/>
              </w:rPr>
              <w:t xml:space="preserve"> including a configuration for measurement predictions for which the applicability information has changed</w:t>
            </w:r>
            <w:r w:rsidRPr="002068B3">
              <w:rPr>
                <w:sz w:val="18"/>
                <w:szCs w:val="18"/>
                <w:lang w:eastAsia="en-GB"/>
              </w:rPr>
              <w:t>:</w:t>
            </w:r>
          </w:p>
          <w:p w14:paraId="25E5B5FC" w14:textId="77777777" w:rsidR="00960157" w:rsidRPr="002068B3" w:rsidRDefault="00960157" w:rsidP="00723A31">
            <w:pPr>
              <w:pStyle w:val="B3"/>
              <w:rPr>
                <w:sz w:val="18"/>
                <w:szCs w:val="18"/>
              </w:rPr>
            </w:pPr>
            <w:r w:rsidRPr="002068B3">
              <w:rPr>
                <w:sz w:val="18"/>
                <w:szCs w:val="18"/>
              </w:rPr>
              <w:t>3&gt;</w:t>
            </w:r>
            <w:r w:rsidRPr="002068B3">
              <w:rPr>
                <w:sz w:val="18"/>
                <w:szCs w:val="18"/>
              </w:rPr>
              <w:tab/>
            </w:r>
            <w:r w:rsidRPr="002068B3">
              <w:rPr>
                <w:snapToGrid w:val="0"/>
                <w:sz w:val="18"/>
                <w:szCs w:val="18"/>
              </w:rPr>
              <w:t xml:space="preserve">include an entry in </w:t>
            </w:r>
            <w:proofErr w:type="spellStart"/>
            <w:r w:rsidRPr="002068B3">
              <w:rPr>
                <w:i/>
                <w:iCs/>
                <w:sz w:val="18"/>
                <w:szCs w:val="18"/>
              </w:rPr>
              <w:t>applicabilityReportList</w:t>
            </w:r>
            <w:proofErr w:type="spellEnd"/>
            <w:r w:rsidRPr="002068B3">
              <w:rPr>
                <w:sz w:val="18"/>
                <w:szCs w:val="18"/>
              </w:rPr>
              <w:t xml:space="preserve"> </w:t>
            </w:r>
            <w:r w:rsidRPr="002068B3">
              <w:rPr>
                <w:snapToGrid w:val="0"/>
                <w:sz w:val="18"/>
                <w:szCs w:val="18"/>
              </w:rPr>
              <w:t xml:space="preserve">in the </w:t>
            </w:r>
            <w:proofErr w:type="spellStart"/>
            <w:r w:rsidRPr="002068B3">
              <w:rPr>
                <w:i/>
                <w:snapToGrid w:val="0"/>
                <w:sz w:val="18"/>
                <w:szCs w:val="18"/>
              </w:rPr>
              <w:t>UEAssistanceInformation</w:t>
            </w:r>
            <w:proofErr w:type="spellEnd"/>
            <w:r w:rsidRPr="002068B3">
              <w:rPr>
                <w:snapToGrid w:val="0"/>
                <w:sz w:val="18"/>
                <w:szCs w:val="18"/>
              </w:rPr>
              <w:t xml:space="preserve"> message, </w:t>
            </w:r>
            <w:r w:rsidRPr="002068B3">
              <w:rPr>
                <w:sz w:val="18"/>
                <w:szCs w:val="18"/>
              </w:rPr>
              <w:t xml:space="preserve">and set the content as </w:t>
            </w:r>
            <w:r w:rsidRPr="002068B3">
              <w:rPr>
                <w:sz w:val="18"/>
                <w:szCs w:val="18"/>
              </w:rPr>
              <w:lastRenderedPageBreak/>
              <w:t>follows:</w:t>
            </w:r>
          </w:p>
          <w:p w14:paraId="78835757" w14:textId="77777777" w:rsidR="00960157" w:rsidRPr="002068B3" w:rsidRDefault="00960157" w:rsidP="00723A31">
            <w:pPr>
              <w:pStyle w:val="B4"/>
              <w:rPr>
                <w:rFonts w:eastAsia="Yu Mincho"/>
                <w:sz w:val="18"/>
                <w:szCs w:val="18"/>
              </w:rPr>
            </w:pPr>
            <w:r w:rsidRPr="002068B3">
              <w:rPr>
                <w:sz w:val="18"/>
                <w:szCs w:val="18"/>
              </w:rPr>
              <w:t>4&gt;</w:t>
            </w:r>
            <w:r w:rsidRPr="002068B3">
              <w:rPr>
                <w:sz w:val="18"/>
                <w:szCs w:val="18"/>
              </w:rPr>
              <w:tab/>
            </w:r>
            <w:r w:rsidRPr="002068B3">
              <w:rPr>
                <w:rFonts w:eastAsia="Yu Mincho"/>
                <w:sz w:val="18"/>
                <w:szCs w:val="18"/>
              </w:rPr>
              <w:t xml:space="preserve">set the </w:t>
            </w:r>
            <w:proofErr w:type="spellStart"/>
            <w:r w:rsidRPr="002068B3">
              <w:rPr>
                <w:rFonts w:eastAsia="Yu Mincho"/>
                <w:i/>
                <w:iCs/>
                <w:sz w:val="18"/>
                <w:szCs w:val="18"/>
              </w:rPr>
              <w:t>applicabilityCellId</w:t>
            </w:r>
            <w:proofErr w:type="spellEnd"/>
            <w:r w:rsidRPr="002068B3">
              <w:rPr>
                <w:rFonts w:eastAsia="Yu Mincho"/>
                <w:sz w:val="18"/>
                <w:szCs w:val="18"/>
              </w:rPr>
              <w:t xml:space="preserve"> to the serving cell index of the cell;</w:t>
            </w:r>
          </w:p>
          <w:p w14:paraId="61BA99CB" w14:textId="77777777" w:rsidR="00960157" w:rsidRPr="002068B3" w:rsidRDefault="00960157" w:rsidP="00723A31">
            <w:pPr>
              <w:pStyle w:val="B4"/>
              <w:rPr>
                <w:sz w:val="18"/>
                <w:szCs w:val="18"/>
              </w:rPr>
            </w:pPr>
            <w:r w:rsidRPr="002068B3">
              <w:rPr>
                <w:sz w:val="18"/>
                <w:szCs w:val="18"/>
              </w:rPr>
              <w:t>4&gt;</w:t>
            </w:r>
            <w:r w:rsidRPr="002068B3">
              <w:rPr>
                <w:sz w:val="18"/>
                <w:szCs w:val="18"/>
              </w:rPr>
              <w:tab/>
              <w:t xml:space="preserve">for each configured </w:t>
            </w:r>
            <w:proofErr w:type="spellStart"/>
            <w:r w:rsidRPr="002068B3">
              <w:rPr>
                <w:i/>
                <w:iCs/>
                <w:sz w:val="18"/>
                <w:szCs w:val="18"/>
              </w:rPr>
              <w:t>reportConfigId</w:t>
            </w:r>
            <w:proofErr w:type="spellEnd"/>
            <w:r w:rsidRPr="002068B3">
              <w:rPr>
                <w:i/>
                <w:iCs/>
                <w:sz w:val="18"/>
                <w:szCs w:val="18"/>
              </w:rPr>
              <w:t xml:space="preserve"> </w:t>
            </w:r>
            <w:r w:rsidRPr="002068B3">
              <w:rPr>
                <w:sz w:val="18"/>
                <w:szCs w:val="18"/>
              </w:rPr>
              <w:t xml:space="preserve">associated to a </w:t>
            </w:r>
            <w:r w:rsidRPr="002068B3">
              <w:rPr>
                <w:i/>
                <w:iCs/>
                <w:sz w:val="18"/>
                <w:szCs w:val="18"/>
              </w:rPr>
              <w:t>CSI-ReportConfig</w:t>
            </w:r>
            <w:r w:rsidRPr="002068B3">
              <w:rPr>
                <w:sz w:val="18"/>
                <w:szCs w:val="18"/>
              </w:rPr>
              <w:t xml:space="preserve"> including a configuration for measurement predictions:</w:t>
            </w:r>
          </w:p>
          <w:p w14:paraId="4EAADDE2" w14:textId="77777777" w:rsidR="00960157" w:rsidRPr="002068B3" w:rsidRDefault="00960157" w:rsidP="00723A31">
            <w:pPr>
              <w:pStyle w:val="B5"/>
              <w:rPr>
                <w:snapToGrid w:val="0"/>
                <w:sz w:val="18"/>
                <w:szCs w:val="18"/>
              </w:rPr>
            </w:pPr>
            <w:r w:rsidRPr="002068B3">
              <w:rPr>
                <w:sz w:val="18"/>
                <w:szCs w:val="18"/>
              </w:rPr>
              <w:t>5&gt;</w:t>
            </w:r>
            <w:r w:rsidRPr="002068B3">
              <w:rPr>
                <w:sz w:val="18"/>
                <w:szCs w:val="18"/>
              </w:rPr>
              <w:tab/>
            </w:r>
            <w:r w:rsidRPr="002068B3">
              <w:rPr>
                <w:snapToGrid w:val="0"/>
                <w:sz w:val="18"/>
                <w:szCs w:val="18"/>
              </w:rPr>
              <w:t xml:space="preserve">include an entry in the </w:t>
            </w:r>
            <w:proofErr w:type="spellStart"/>
            <w:r w:rsidRPr="002068B3">
              <w:rPr>
                <w:i/>
                <w:iCs/>
                <w:snapToGrid w:val="0"/>
                <w:sz w:val="18"/>
                <w:szCs w:val="18"/>
              </w:rPr>
              <w:t>applicabilityReportConfigIdList</w:t>
            </w:r>
            <w:proofErr w:type="spellEnd"/>
            <w:r w:rsidRPr="002068B3">
              <w:rPr>
                <w:snapToGrid w:val="0"/>
                <w:sz w:val="18"/>
                <w:szCs w:val="18"/>
              </w:rPr>
              <w:t xml:space="preserve"> and set the content as follows:</w:t>
            </w:r>
          </w:p>
          <w:p w14:paraId="0C0EF87A" w14:textId="77777777" w:rsidR="00960157" w:rsidRPr="002068B3" w:rsidRDefault="00960157" w:rsidP="00723A31">
            <w:pPr>
              <w:pStyle w:val="B6"/>
              <w:rPr>
                <w:rFonts w:eastAsia="Yu Mincho"/>
                <w:sz w:val="18"/>
                <w:szCs w:val="18"/>
              </w:rPr>
            </w:pPr>
            <w:r w:rsidRPr="002068B3">
              <w:rPr>
                <w:sz w:val="18"/>
                <w:szCs w:val="18"/>
              </w:rPr>
              <w:t>6&gt;</w:t>
            </w:r>
            <w:r w:rsidRPr="002068B3">
              <w:rPr>
                <w:sz w:val="18"/>
                <w:szCs w:val="18"/>
              </w:rPr>
              <w:tab/>
            </w:r>
            <w:r w:rsidRPr="002068B3">
              <w:rPr>
                <w:rFonts w:eastAsia="Yu Mincho"/>
                <w:sz w:val="18"/>
                <w:szCs w:val="18"/>
              </w:rPr>
              <w:t xml:space="preserve">set the </w:t>
            </w:r>
            <w:proofErr w:type="spellStart"/>
            <w:r w:rsidRPr="002068B3">
              <w:rPr>
                <w:rFonts w:eastAsia="Yu Mincho"/>
                <w:i/>
                <w:iCs/>
                <w:sz w:val="18"/>
                <w:szCs w:val="18"/>
              </w:rPr>
              <w:t>applicabilityReportConfigId</w:t>
            </w:r>
            <w:proofErr w:type="spellEnd"/>
            <w:r w:rsidRPr="002068B3">
              <w:rPr>
                <w:rFonts w:eastAsia="Yu Mincho"/>
                <w:sz w:val="18"/>
                <w:szCs w:val="18"/>
              </w:rPr>
              <w:t xml:space="preserve"> to the corresponding </w:t>
            </w:r>
            <w:proofErr w:type="spellStart"/>
            <w:r w:rsidRPr="002068B3">
              <w:rPr>
                <w:rFonts w:eastAsia="Yu Mincho"/>
                <w:i/>
                <w:iCs/>
                <w:sz w:val="18"/>
                <w:szCs w:val="18"/>
              </w:rPr>
              <w:t>reportConfigId</w:t>
            </w:r>
            <w:proofErr w:type="spellEnd"/>
            <w:r w:rsidRPr="002068B3">
              <w:rPr>
                <w:rFonts w:eastAsia="Yu Mincho"/>
                <w:sz w:val="18"/>
                <w:szCs w:val="18"/>
              </w:rPr>
              <w:t>;</w:t>
            </w:r>
          </w:p>
          <w:p w14:paraId="355F1DD6" w14:textId="77777777" w:rsidR="00960157" w:rsidRPr="002068B3" w:rsidRDefault="00960157" w:rsidP="00723A31">
            <w:pPr>
              <w:pStyle w:val="B6"/>
              <w:rPr>
                <w:sz w:val="18"/>
                <w:szCs w:val="18"/>
              </w:rPr>
            </w:pPr>
            <w:r w:rsidRPr="002068B3">
              <w:rPr>
                <w:sz w:val="18"/>
                <w:szCs w:val="18"/>
              </w:rPr>
              <w:t>6&gt;</w:t>
            </w:r>
            <w:r w:rsidRPr="002068B3">
              <w:rPr>
                <w:sz w:val="18"/>
                <w:szCs w:val="18"/>
              </w:rPr>
              <w:tab/>
              <w:t xml:space="preserve">set the </w:t>
            </w:r>
            <w:proofErr w:type="spellStart"/>
            <w:r w:rsidRPr="002068B3">
              <w:rPr>
                <w:i/>
                <w:iCs/>
                <w:sz w:val="18"/>
                <w:szCs w:val="18"/>
              </w:rPr>
              <w:t>applicabilityStatus</w:t>
            </w:r>
            <w:proofErr w:type="spellEnd"/>
            <w:r w:rsidRPr="002068B3">
              <w:rPr>
                <w:rFonts w:eastAsia="Yu Mincho"/>
                <w:sz w:val="18"/>
                <w:szCs w:val="18"/>
              </w:rPr>
              <w:t xml:space="preserve"> to the applicability status of the configuration for measurement predictions corresponding to the</w:t>
            </w:r>
            <w:r w:rsidRPr="002068B3">
              <w:rPr>
                <w:rFonts w:eastAsia="Yu Mincho"/>
                <w:i/>
                <w:iCs/>
                <w:sz w:val="18"/>
                <w:szCs w:val="18"/>
              </w:rPr>
              <w:t xml:space="preserve"> </w:t>
            </w:r>
            <w:proofErr w:type="spellStart"/>
            <w:r w:rsidRPr="002068B3">
              <w:rPr>
                <w:rFonts w:eastAsia="Yu Mincho"/>
                <w:i/>
                <w:iCs/>
                <w:sz w:val="18"/>
                <w:szCs w:val="18"/>
              </w:rPr>
              <w:t>applicabilityReportConfigId</w:t>
            </w:r>
            <w:proofErr w:type="spellEnd"/>
            <w:r w:rsidRPr="002068B3">
              <w:rPr>
                <w:sz w:val="18"/>
                <w:szCs w:val="18"/>
              </w:rPr>
              <w:t>;</w:t>
            </w:r>
          </w:p>
          <w:p w14:paraId="1D087974" w14:textId="77777777" w:rsidR="00960157" w:rsidRPr="002068B3" w:rsidRDefault="00960157" w:rsidP="00723A31">
            <w:pPr>
              <w:pStyle w:val="B6"/>
              <w:rPr>
                <w:rFonts w:eastAsia="MS Mincho"/>
                <w:sz w:val="18"/>
                <w:szCs w:val="18"/>
              </w:rPr>
            </w:pPr>
            <w:r w:rsidRPr="002068B3">
              <w:rPr>
                <w:sz w:val="18"/>
                <w:szCs w:val="18"/>
              </w:rPr>
              <w:t>6&gt;</w:t>
            </w:r>
            <w:r w:rsidRPr="002068B3">
              <w:rPr>
                <w:sz w:val="18"/>
                <w:szCs w:val="18"/>
              </w:rPr>
              <w:tab/>
              <w:t xml:space="preserve">if the </w:t>
            </w:r>
            <w:proofErr w:type="spellStart"/>
            <w:r w:rsidRPr="002068B3">
              <w:rPr>
                <w:i/>
                <w:iCs/>
                <w:sz w:val="18"/>
                <w:szCs w:val="18"/>
              </w:rPr>
              <w:t>applicabilityStatus</w:t>
            </w:r>
            <w:proofErr w:type="spellEnd"/>
            <w:r w:rsidRPr="002068B3">
              <w:rPr>
                <w:i/>
                <w:iCs/>
                <w:sz w:val="18"/>
                <w:szCs w:val="18"/>
              </w:rPr>
              <w:t xml:space="preserve"> </w:t>
            </w:r>
            <w:r w:rsidRPr="002068B3">
              <w:rPr>
                <w:sz w:val="18"/>
                <w:szCs w:val="18"/>
              </w:rPr>
              <w:t xml:space="preserve">is set to </w:t>
            </w:r>
            <w:r w:rsidRPr="002068B3">
              <w:rPr>
                <w:i/>
                <w:iCs/>
                <w:sz w:val="18"/>
                <w:szCs w:val="18"/>
              </w:rPr>
              <w:t>inapplicable</w:t>
            </w:r>
            <w:r w:rsidRPr="002068B3">
              <w:rPr>
                <w:rFonts w:eastAsia="MS Mincho"/>
                <w:sz w:val="18"/>
                <w:szCs w:val="18"/>
              </w:rPr>
              <w:t>:</w:t>
            </w:r>
          </w:p>
          <w:p w14:paraId="69282164" w14:textId="77D2923E" w:rsidR="00960157" w:rsidRPr="002068B3" w:rsidRDefault="00960157" w:rsidP="00723A31">
            <w:pPr>
              <w:pStyle w:val="B7"/>
              <w:rPr>
                <w:sz w:val="18"/>
                <w:szCs w:val="18"/>
              </w:rPr>
            </w:pPr>
            <w:r w:rsidRPr="002068B3">
              <w:rPr>
                <w:sz w:val="18"/>
                <w:szCs w:val="18"/>
              </w:rPr>
              <w:t>7&gt;</w:t>
            </w:r>
            <w:r w:rsidRPr="002068B3">
              <w:rPr>
                <w:sz w:val="18"/>
                <w:szCs w:val="18"/>
              </w:rPr>
              <w:tab/>
              <w:t xml:space="preserve">set the </w:t>
            </w:r>
            <w:proofErr w:type="spellStart"/>
            <w:r w:rsidRPr="002068B3">
              <w:rPr>
                <w:i/>
                <w:iCs/>
                <w:sz w:val="18"/>
                <w:szCs w:val="18"/>
              </w:rPr>
              <w:t>inapplicabilityCause</w:t>
            </w:r>
            <w:proofErr w:type="spellEnd"/>
            <w:r w:rsidRPr="002068B3">
              <w:rPr>
                <w:sz w:val="18"/>
                <w:szCs w:val="18"/>
              </w:rPr>
              <w:t xml:space="preserve"> for the configuration for measurements predictions to the cause of inapplicability;</w:t>
            </w:r>
          </w:p>
          <w:p w14:paraId="35430499" w14:textId="77777777" w:rsidR="00A570D4" w:rsidRPr="002068B3" w:rsidRDefault="00A570D4" w:rsidP="00A570D4">
            <w:pPr>
              <w:pStyle w:val="B2"/>
              <w:rPr>
                <w:sz w:val="18"/>
                <w:szCs w:val="18"/>
                <w:u w:val="single"/>
                <w:lang w:eastAsia="en-GB"/>
              </w:rPr>
            </w:pPr>
            <w:r w:rsidRPr="002068B3">
              <w:rPr>
                <w:rFonts w:eastAsia="Yu Mincho"/>
                <w:sz w:val="18"/>
                <w:szCs w:val="18"/>
                <w:u w:val="single"/>
              </w:rPr>
              <w:t>2&gt;</w:t>
            </w:r>
            <w:r w:rsidRPr="002068B3">
              <w:rPr>
                <w:rFonts w:eastAsia="Yu Mincho"/>
                <w:sz w:val="18"/>
                <w:szCs w:val="18"/>
                <w:u w:val="single"/>
              </w:rPr>
              <w:tab/>
              <w:t xml:space="preserve">for each set of inference parameters configured in the </w:t>
            </w:r>
            <w:proofErr w:type="spellStart"/>
            <w:r w:rsidRPr="002068B3">
              <w:rPr>
                <w:rFonts w:eastAsia="Yu Mincho"/>
                <w:i/>
                <w:sz w:val="18"/>
                <w:szCs w:val="18"/>
                <w:u w:val="single"/>
              </w:rPr>
              <w:t>OtherConfig</w:t>
            </w:r>
            <w:proofErr w:type="spellEnd"/>
            <w:r w:rsidRPr="002068B3">
              <w:rPr>
                <w:sz w:val="18"/>
                <w:szCs w:val="18"/>
                <w:u w:val="single"/>
              </w:rPr>
              <w:t xml:space="preserve"> for which the applicability information has changed</w:t>
            </w:r>
            <w:r w:rsidRPr="002068B3">
              <w:rPr>
                <w:sz w:val="18"/>
                <w:szCs w:val="18"/>
                <w:u w:val="single"/>
                <w:lang w:eastAsia="en-GB"/>
              </w:rPr>
              <w:t>:</w:t>
            </w:r>
          </w:p>
          <w:p w14:paraId="395A15AC" w14:textId="32F3BF6D" w:rsidR="00181ED7" w:rsidRPr="002068B3" w:rsidRDefault="00A570D4" w:rsidP="007818AF">
            <w:pPr>
              <w:pStyle w:val="B4"/>
              <w:ind w:left="1134" w:firstLine="0"/>
              <w:rPr>
                <w:strike/>
                <w:sz w:val="18"/>
                <w:szCs w:val="18"/>
                <w:u w:val="single"/>
              </w:rPr>
            </w:pPr>
            <w:r w:rsidRPr="002068B3">
              <w:rPr>
                <w:sz w:val="18"/>
                <w:szCs w:val="18"/>
                <w:u w:val="single"/>
              </w:rPr>
              <w:t>3&gt;</w:t>
            </w:r>
            <w:r w:rsidRPr="002068B3">
              <w:rPr>
                <w:sz w:val="18"/>
                <w:szCs w:val="18"/>
                <w:u w:val="single"/>
              </w:rPr>
              <w:tab/>
            </w:r>
            <w:r w:rsidRPr="002068B3">
              <w:rPr>
                <w:snapToGrid w:val="0"/>
                <w:sz w:val="18"/>
                <w:szCs w:val="18"/>
                <w:u w:val="single"/>
              </w:rPr>
              <w:t xml:space="preserve">include an entry in </w:t>
            </w:r>
            <w:proofErr w:type="spellStart"/>
            <w:r w:rsidRPr="002068B3">
              <w:rPr>
                <w:i/>
                <w:iCs/>
                <w:sz w:val="18"/>
                <w:szCs w:val="18"/>
                <w:u w:val="single"/>
              </w:rPr>
              <w:t>applicabilityReportList</w:t>
            </w:r>
            <w:proofErr w:type="spellEnd"/>
            <w:r w:rsidRPr="002068B3">
              <w:rPr>
                <w:sz w:val="18"/>
                <w:szCs w:val="18"/>
                <w:u w:val="single"/>
              </w:rPr>
              <w:t xml:space="preserve"> </w:t>
            </w:r>
            <w:r w:rsidRPr="002068B3">
              <w:rPr>
                <w:snapToGrid w:val="0"/>
                <w:sz w:val="18"/>
                <w:szCs w:val="18"/>
                <w:u w:val="single"/>
              </w:rPr>
              <w:t xml:space="preserve">in the </w:t>
            </w:r>
            <w:proofErr w:type="spellStart"/>
            <w:r w:rsidRPr="002068B3">
              <w:rPr>
                <w:i/>
                <w:snapToGrid w:val="0"/>
                <w:sz w:val="18"/>
                <w:szCs w:val="18"/>
                <w:u w:val="single"/>
              </w:rPr>
              <w:t>UEAssistanceInformation</w:t>
            </w:r>
            <w:proofErr w:type="spellEnd"/>
            <w:r w:rsidRPr="002068B3">
              <w:rPr>
                <w:snapToGrid w:val="0"/>
                <w:sz w:val="18"/>
                <w:szCs w:val="18"/>
                <w:u w:val="single"/>
              </w:rPr>
              <w:t xml:space="preserve"> message, </w:t>
            </w:r>
            <w:r w:rsidRPr="002068B3">
              <w:rPr>
                <w:sz w:val="18"/>
                <w:szCs w:val="18"/>
                <w:u w:val="single"/>
              </w:rPr>
              <w:t>and set the content as follows:</w:t>
            </w:r>
          </w:p>
          <w:p w14:paraId="3F1A1E54" w14:textId="0D4AE494" w:rsidR="00960157" w:rsidRPr="002068B3" w:rsidRDefault="00D00CC0" w:rsidP="007818AF">
            <w:pPr>
              <w:pStyle w:val="B4"/>
              <w:ind w:leftChars="705" w:left="1551" w:firstLine="0"/>
              <w:rPr>
                <w:rFonts w:eastAsia="Yu Mincho"/>
                <w:sz w:val="18"/>
                <w:szCs w:val="18"/>
                <w:u w:val="single"/>
              </w:rPr>
            </w:pPr>
            <w:r w:rsidRPr="002068B3">
              <w:rPr>
                <w:sz w:val="18"/>
                <w:szCs w:val="18"/>
                <w:u w:val="single"/>
              </w:rPr>
              <w:t>4</w:t>
            </w:r>
            <w:r w:rsidR="00960157" w:rsidRPr="002068B3">
              <w:rPr>
                <w:sz w:val="18"/>
                <w:szCs w:val="18"/>
                <w:u w:val="single"/>
              </w:rPr>
              <w:t>&gt;</w:t>
            </w:r>
            <w:r w:rsidR="00181ED7" w:rsidRPr="002068B3">
              <w:rPr>
                <w:sz w:val="18"/>
                <w:szCs w:val="18"/>
                <w:u w:val="single"/>
              </w:rPr>
              <w:t xml:space="preserve">  </w:t>
            </w:r>
            <w:r w:rsidR="00960157" w:rsidRPr="002068B3">
              <w:rPr>
                <w:rFonts w:eastAsia="Yu Mincho"/>
                <w:sz w:val="18"/>
                <w:szCs w:val="18"/>
                <w:u w:val="single"/>
              </w:rPr>
              <w:t xml:space="preserve">set the </w:t>
            </w:r>
            <w:proofErr w:type="spellStart"/>
            <w:r w:rsidR="00960157" w:rsidRPr="002068B3">
              <w:rPr>
                <w:rFonts w:eastAsia="Yu Mincho"/>
                <w:i/>
                <w:iCs/>
                <w:sz w:val="18"/>
                <w:szCs w:val="18"/>
                <w:u w:val="single"/>
              </w:rPr>
              <w:t>applicabilityReportConfigId</w:t>
            </w:r>
            <w:proofErr w:type="spellEnd"/>
            <w:r w:rsidR="00960157" w:rsidRPr="002068B3">
              <w:rPr>
                <w:rFonts w:eastAsia="Yu Mincho"/>
                <w:sz w:val="18"/>
                <w:szCs w:val="18"/>
                <w:u w:val="single"/>
              </w:rPr>
              <w:t xml:space="preserve"> to the corresponding </w:t>
            </w:r>
            <w:r w:rsidR="00960157" w:rsidRPr="002068B3">
              <w:rPr>
                <w:iCs/>
                <w:sz w:val="18"/>
                <w:szCs w:val="18"/>
                <w:u w:val="single"/>
              </w:rPr>
              <w:t>set of inference parameters</w:t>
            </w:r>
            <w:r w:rsidR="00100293" w:rsidRPr="002068B3">
              <w:rPr>
                <w:iCs/>
                <w:sz w:val="18"/>
                <w:szCs w:val="18"/>
                <w:u w:val="single"/>
              </w:rPr>
              <w:t xml:space="preserve"> (e.g. </w:t>
            </w:r>
            <w:proofErr w:type="spellStart"/>
            <w:r w:rsidR="00100293" w:rsidRPr="002068B3">
              <w:rPr>
                <w:iCs/>
                <w:sz w:val="18"/>
                <w:szCs w:val="18"/>
                <w:u w:val="single"/>
              </w:rPr>
              <w:t>inferenceParameterID</w:t>
            </w:r>
            <w:proofErr w:type="spellEnd"/>
            <w:r w:rsidR="00100293" w:rsidRPr="002068B3">
              <w:rPr>
                <w:iCs/>
                <w:sz w:val="18"/>
                <w:szCs w:val="18"/>
                <w:u w:val="single"/>
              </w:rPr>
              <w:t>)</w:t>
            </w:r>
            <w:r w:rsidR="00960157" w:rsidRPr="002068B3">
              <w:rPr>
                <w:rFonts w:eastAsia="Yu Mincho"/>
                <w:sz w:val="18"/>
                <w:szCs w:val="18"/>
                <w:u w:val="single"/>
              </w:rPr>
              <w:t>;</w:t>
            </w:r>
          </w:p>
          <w:p w14:paraId="680A4BDD" w14:textId="0D2FA729" w:rsidR="00960157" w:rsidRPr="002068B3" w:rsidRDefault="00D00CC0" w:rsidP="007818AF">
            <w:pPr>
              <w:pStyle w:val="B6"/>
              <w:ind w:leftChars="700" w:left="1540" w:firstLine="0"/>
              <w:rPr>
                <w:sz w:val="18"/>
                <w:szCs w:val="18"/>
                <w:u w:val="single"/>
              </w:rPr>
            </w:pPr>
            <w:r w:rsidRPr="002068B3">
              <w:rPr>
                <w:sz w:val="18"/>
                <w:szCs w:val="18"/>
                <w:u w:val="single"/>
              </w:rPr>
              <w:t>4</w:t>
            </w:r>
            <w:r w:rsidR="00960157" w:rsidRPr="002068B3">
              <w:rPr>
                <w:sz w:val="18"/>
                <w:szCs w:val="18"/>
                <w:u w:val="single"/>
              </w:rPr>
              <w:t>&gt;</w:t>
            </w:r>
            <w:r w:rsidR="00181ED7" w:rsidRPr="002068B3">
              <w:rPr>
                <w:sz w:val="18"/>
                <w:szCs w:val="18"/>
                <w:u w:val="single"/>
              </w:rPr>
              <w:t xml:space="preserve">  </w:t>
            </w:r>
            <w:r w:rsidR="00960157" w:rsidRPr="002068B3">
              <w:rPr>
                <w:sz w:val="18"/>
                <w:szCs w:val="18"/>
                <w:u w:val="single"/>
              </w:rPr>
              <w:t xml:space="preserve">set the </w:t>
            </w:r>
            <w:proofErr w:type="spellStart"/>
            <w:r w:rsidR="00960157" w:rsidRPr="002068B3">
              <w:rPr>
                <w:i/>
                <w:iCs/>
                <w:sz w:val="18"/>
                <w:szCs w:val="18"/>
                <w:u w:val="single"/>
              </w:rPr>
              <w:t>applicabilityStatus</w:t>
            </w:r>
            <w:proofErr w:type="spellEnd"/>
            <w:r w:rsidR="00960157" w:rsidRPr="002068B3">
              <w:rPr>
                <w:rFonts w:eastAsia="Yu Mincho"/>
                <w:sz w:val="18"/>
                <w:szCs w:val="18"/>
                <w:u w:val="single"/>
              </w:rPr>
              <w:t xml:space="preserve"> to the applicability status of set of inference parameters for measurement predictions corresponding to the</w:t>
            </w:r>
            <w:r w:rsidR="00960157" w:rsidRPr="002068B3">
              <w:rPr>
                <w:rFonts w:eastAsia="Yu Mincho"/>
                <w:i/>
                <w:iCs/>
                <w:sz w:val="18"/>
                <w:szCs w:val="18"/>
                <w:u w:val="single"/>
              </w:rPr>
              <w:t xml:space="preserve"> </w:t>
            </w:r>
            <w:proofErr w:type="spellStart"/>
            <w:r w:rsidR="00960157" w:rsidRPr="002068B3">
              <w:rPr>
                <w:rFonts w:eastAsia="Yu Mincho"/>
                <w:i/>
                <w:iCs/>
                <w:sz w:val="18"/>
                <w:szCs w:val="18"/>
                <w:u w:val="single"/>
              </w:rPr>
              <w:t>applicabilityReportConfigId</w:t>
            </w:r>
            <w:proofErr w:type="spellEnd"/>
            <w:r w:rsidR="00960157" w:rsidRPr="002068B3">
              <w:rPr>
                <w:sz w:val="18"/>
                <w:szCs w:val="18"/>
                <w:u w:val="single"/>
              </w:rPr>
              <w:t>;</w:t>
            </w:r>
          </w:p>
          <w:p w14:paraId="6E0D44D5" w14:textId="782C7581" w:rsidR="00960157" w:rsidRPr="002068B3" w:rsidRDefault="00D00CC0" w:rsidP="007818AF">
            <w:pPr>
              <w:pStyle w:val="B6"/>
              <w:ind w:leftChars="700" w:left="1540" w:firstLine="0"/>
              <w:rPr>
                <w:rFonts w:eastAsia="MS Mincho"/>
                <w:sz w:val="18"/>
                <w:szCs w:val="18"/>
                <w:u w:val="single"/>
              </w:rPr>
            </w:pPr>
            <w:r w:rsidRPr="002068B3">
              <w:rPr>
                <w:sz w:val="18"/>
                <w:szCs w:val="18"/>
                <w:u w:val="single"/>
              </w:rPr>
              <w:t>4</w:t>
            </w:r>
            <w:r w:rsidR="00181ED7" w:rsidRPr="002068B3">
              <w:rPr>
                <w:sz w:val="18"/>
                <w:szCs w:val="18"/>
                <w:u w:val="single"/>
              </w:rPr>
              <w:t xml:space="preserve">&gt;  </w:t>
            </w:r>
            <w:r w:rsidR="00960157" w:rsidRPr="002068B3">
              <w:rPr>
                <w:sz w:val="18"/>
                <w:szCs w:val="18"/>
                <w:u w:val="single"/>
              </w:rPr>
              <w:t xml:space="preserve">if the </w:t>
            </w:r>
            <w:proofErr w:type="spellStart"/>
            <w:r w:rsidR="00960157" w:rsidRPr="002068B3">
              <w:rPr>
                <w:i/>
                <w:iCs/>
                <w:sz w:val="18"/>
                <w:szCs w:val="18"/>
                <w:u w:val="single"/>
              </w:rPr>
              <w:t>applicabilityStatus</w:t>
            </w:r>
            <w:proofErr w:type="spellEnd"/>
            <w:r w:rsidR="00960157" w:rsidRPr="002068B3">
              <w:rPr>
                <w:i/>
                <w:iCs/>
                <w:sz w:val="18"/>
                <w:szCs w:val="18"/>
                <w:u w:val="single"/>
              </w:rPr>
              <w:t xml:space="preserve"> </w:t>
            </w:r>
            <w:r w:rsidR="00960157" w:rsidRPr="002068B3">
              <w:rPr>
                <w:sz w:val="18"/>
                <w:szCs w:val="18"/>
                <w:u w:val="single"/>
              </w:rPr>
              <w:t xml:space="preserve">is set to </w:t>
            </w:r>
            <w:r w:rsidR="00960157" w:rsidRPr="002068B3">
              <w:rPr>
                <w:i/>
                <w:iCs/>
                <w:sz w:val="18"/>
                <w:szCs w:val="18"/>
                <w:u w:val="single"/>
              </w:rPr>
              <w:t>inapplicable</w:t>
            </w:r>
            <w:r w:rsidR="00960157" w:rsidRPr="002068B3">
              <w:rPr>
                <w:rFonts w:eastAsia="MS Mincho"/>
                <w:sz w:val="18"/>
                <w:szCs w:val="18"/>
                <w:u w:val="single"/>
              </w:rPr>
              <w:t>:</w:t>
            </w:r>
          </w:p>
          <w:p w14:paraId="0E16A0A2" w14:textId="180C6343" w:rsidR="00960157" w:rsidRPr="002068B3" w:rsidRDefault="00D00CC0" w:rsidP="007818AF">
            <w:pPr>
              <w:pStyle w:val="B7"/>
              <w:ind w:leftChars="795" w:left="1749" w:firstLineChars="50" w:firstLine="90"/>
              <w:rPr>
                <w:sz w:val="18"/>
                <w:szCs w:val="18"/>
                <w:u w:val="single"/>
              </w:rPr>
            </w:pPr>
            <w:r w:rsidRPr="002068B3">
              <w:rPr>
                <w:sz w:val="18"/>
                <w:szCs w:val="18"/>
                <w:u w:val="single"/>
              </w:rPr>
              <w:t>5</w:t>
            </w:r>
            <w:r w:rsidR="00960157" w:rsidRPr="002068B3">
              <w:rPr>
                <w:sz w:val="18"/>
                <w:szCs w:val="18"/>
                <w:u w:val="single"/>
              </w:rPr>
              <w:t>&gt;</w:t>
            </w:r>
            <w:r w:rsidR="00960157" w:rsidRPr="002068B3">
              <w:rPr>
                <w:sz w:val="18"/>
                <w:szCs w:val="18"/>
                <w:u w:val="single"/>
              </w:rPr>
              <w:tab/>
            </w:r>
            <w:r w:rsidR="00181ED7" w:rsidRPr="002068B3">
              <w:rPr>
                <w:sz w:val="18"/>
                <w:szCs w:val="18"/>
                <w:u w:val="single"/>
              </w:rPr>
              <w:t xml:space="preserve"> </w:t>
            </w:r>
            <w:r w:rsidR="00960157" w:rsidRPr="002068B3">
              <w:rPr>
                <w:sz w:val="18"/>
                <w:szCs w:val="18"/>
                <w:u w:val="single"/>
              </w:rPr>
              <w:t xml:space="preserve">set the </w:t>
            </w:r>
            <w:proofErr w:type="spellStart"/>
            <w:r w:rsidR="00960157" w:rsidRPr="002068B3">
              <w:rPr>
                <w:i/>
                <w:iCs/>
                <w:sz w:val="18"/>
                <w:szCs w:val="18"/>
                <w:u w:val="single"/>
              </w:rPr>
              <w:t>inapplicabilityCause</w:t>
            </w:r>
            <w:proofErr w:type="spellEnd"/>
            <w:r w:rsidR="00960157" w:rsidRPr="002068B3">
              <w:rPr>
                <w:sz w:val="18"/>
                <w:szCs w:val="18"/>
                <w:u w:val="single"/>
              </w:rPr>
              <w:t xml:space="preserve"> for the configuration for measurements predictions to the cause of inapplicability;</w:t>
            </w:r>
          </w:p>
          <w:p w14:paraId="151D2711" w14:textId="77777777" w:rsidR="00960157" w:rsidRPr="0057632C" w:rsidRDefault="00960157" w:rsidP="00723A31">
            <w:pPr>
              <w:rPr>
                <w:b/>
                <w:bCs/>
                <w:sz w:val="16"/>
                <w:szCs w:val="16"/>
                <w:lang w:eastAsia="zh-CN"/>
              </w:rPr>
            </w:pPr>
            <w:r w:rsidRPr="0057632C">
              <w:rPr>
                <w:b/>
                <w:bCs/>
                <w:color w:val="FF0000"/>
                <w:sz w:val="16"/>
                <w:szCs w:val="16"/>
                <w:lang w:eastAsia="zh-CN"/>
              </w:rPr>
              <w:t>&lt;&lt;Omitted&gt;&gt;</w:t>
            </w:r>
          </w:p>
        </w:tc>
      </w:tr>
    </w:tbl>
    <w:p w14:paraId="59561406" w14:textId="405AA5DF" w:rsidR="0099410E" w:rsidRDefault="0099410E" w:rsidP="0099410E">
      <w:pPr>
        <w:pStyle w:val="Heading2"/>
        <w:rPr>
          <w:rFonts w:ascii="Arial" w:eastAsia="Times New Roman" w:hAnsi="Arial"/>
          <w:b w:val="0"/>
          <w:sz w:val="28"/>
          <w:szCs w:val="20"/>
          <w:lang w:eastAsia="en-GB"/>
        </w:rPr>
      </w:pPr>
      <w:r>
        <w:rPr>
          <w:rFonts w:ascii="Arial" w:eastAsia="Times New Roman" w:hAnsi="Arial"/>
          <w:b w:val="0"/>
          <w:sz w:val="28"/>
          <w:szCs w:val="20"/>
          <w:lang w:eastAsia="en-GB"/>
        </w:rPr>
        <w:lastRenderedPageBreak/>
        <w:t>A</w:t>
      </w:r>
      <w:r w:rsidRPr="005331D2">
        <w:rPr>
          <w:rFonts w:ascii="Arial" w:eastAsia="Times New Roman" w:hAnsi="Arial"/>
          <w:b w:val="0"/>
          <w:sz w:val="28"/>
          <w:szCs w:val="20"/>
          <w:lang w:eastAsia="en-GB"/>
        </w:rPr>
        <w:t>pplicab</w:t>
      </w:r>
      <w:r>
        <w:rPr>
          <w:rFonts w:ascii="Arial" w:eastAsia="Times New Roman" w:hAnsi="Arial"/>
          <w:b w:val="0"/>
          <w:sz w:val="28"/>
          <w:szCs w:val="20"/>
          <w:lang w:eastAsia="en-GB"/>
        </w:rPr>
        <w:t>ility</w:t>
      </w:r>
      <w:r w:rsidRPr="005331D2">
        <w:rPr>
          <w:rFonts w:ascii="Arial" w:eastAsia="Times New Roman" w:hAnsi="Arial"/>
          <w:b w:val="0"/>
          <w:sz w:val="28"/>
          <w:szCs w:val="20"/>
          <w:lang w:eastAsia="en-GB"/>
        </w:rPr>
        <w:t xml:space="preserve"> reporting</w:t>
      </w:r>
      <w:r>
        <w:rPr>
          <w:rFonts w:ascii="Arial" w:eastAsia="Times New Roman" w:hAnsi="Arial"/>
          <w:b w:val="0"/>
          <w:sz w:val="28"/>
          <w:szCs w:val="20"/>
          <w:lang w:eastAsia="en-GB"/>
        </w:rPr>
        <w:t xml:space="preserve"> contents</w:t>
      </w:r>
      <w:r w:rsidR="00822C70">
        <w:rPr>
          <w:rFonts w:ascii="Arial" w:eastAsia="Times New Roman" w:hAnsi="Arial"/>
          <w:b w:val="0"/>
          <w:sz w:val="28"/>
          <w:szCs w:val="20"/>
          <w:lang w:eastAsia="en-GB"/>
        </w:rPr>
        <w:t xml:space="preserve"> (RRC-1/2/7/16)</w:t>
      </w:r>
    </w:p>
    <w:p w14:paraId="4E6ADF50" w14:textId="796A7EB7" w:rsidR="0047710D" w:rsidRDefault="0047710D" w:rsidP="0099410E">
      <w:pPr>
        <w:rPr>
          <w:rFonts w:eastAsia="Calibri"/>
        </w:rPr>
      </w:pPr>
      <w:r>
        <w:rPr>
          <w:rFonts w:eastAsia="Calibri"/>
        </w:rPr>
        <w:t>There is the following Editor’s Note on the applicability reporting contents:</w:t>
      </w:r>
    </w:p>
    <w:p w14:paraId="170F438F" w14:textId="7464D26C" w:rsidR="0047710D" w:rsidRDefault="0047710D" w:rsidP="0047710D">
      <w:pPr>
        <w:ind w:left="425"/>
        <w:rPr>
          <w:lang w:eastAsia="ja-JP"/>
        </w:rPr>
      </w:pPr>
      <w:r>
        <w:rPr>
          <w:lang w:eastAsia="ja-JP"/>
        </w:rPr>
        <w:t>Editor</w:t>
      </w:r>
      <w:r w:rsidRPr="006D0C02">
        <w:rPr>
          <w:rFonts w:eastAsia="MS Mincho"/>
        </w:rPr>
        <w:t>'</w:t>
      </w:r>
      <w:r>
        <w:rPr>
          <w:lang w:eastAsia="ja-JP"/>
        </w:rPr>
        <w:t xml:space="preserve">s Note: </w:t>
      </w:r>
      <w:r w:rsidRPr="009605B9">
        <w:rPr>
          <w:lang w:eastAsia="ja-JP"/>
        </w:rPr>
        <w:t xml:space="preserve">FFS </w:t>
      </w:r>
      <w:r>
        <w:rPr>
          <w:lang w:eastAsia="ja-JP"/>
        </w:rPr>
        <w:t xml:space="preserve">the structure of the IE </w:t>
      </w:r>
      <w:proofErr w:type="spellStart"/>
      <w:r>
        <w:rPr>
          <w:i/>
          <w:iCs/>
          <w:lang w:eastAsia="ja-JP"/>
        </w:rPr>
        <w:t>ApplicabilityReportList</w:t>
      </w:r>
      <w:proofErr w:type="spellEnd"/>
      <w:r>
        <w:rPr>
          <w:lang w:eastAsia="ja-JP"/>
        </w:rPr>
        <w:t xml:space="preserve"> and </w:t>
      </w:r>
      <w:r w:rsidRPr="009605B9">
        <w:rPr>
          <w:lang w:eastAsia="ja-JP"/>
        </w:rPr>
        <w:t>other content</w:t>
      </w:r>
      <w:r>
        <w:rPr>
          <w:lang w:eastAsia="ja-JP"/>
        </w:rPr>
        <w:t xml:space="preserve"> in </w:t>
      </w:r>
      <w:r w:rsidRPr="002035A8">
        <w:rPr>
          <w:i/>
          <w:iCs/>
          <w:lang w:eastAsia="ja-JP"/>
        </w:rPr>
        <w:t>ApplicabilityReport</w:t>
      </w:r>
      <w:r>
        <w:rPr>
          <w:lang w:eastAsia="ja-JP"/>
        </w:rPr>
        <w:t>, e.g. for option B</w:t>
      </w:r>
    </w:p>
    <w:p w14:paraId="5AE97012" w14:textId="7C0B69E0" w:rsidR="0047710D" w:rsidRDefault="0047710D" w:rsidP="0047710D">
      <w:pPr>
        <w:rPr>
          <w:rFonts w:eastAsia="Calibri"/>
        </w:rPr>
      </w:pPr>
      <w:r>
        <w:rPr>
          <w:rFonts w:eastAsia="Calibri"/>
        </w:rPr>
        <w:t>In the following, we further discuss other applicability reporting contents.</w:t>
      </w:r>
    </w:p>
    <w:p w14:paraId="0800A139" w14:textId="34823ABA" w:rsidR="0047710D" w:rsidRPr="0047710D" w:rsidRDefault="0047710D" w:rsidP="0047710D">
      <w:pPr>
        <w:rPr>
          <w:rFonts w:eastAsia="Calibri"/>
          <w:b/>
          <w:i/>
          <w:u w:val="single"/>
        </w:rPr>
      </w:pPr>
      <w:r>
        <w:rPr>
          <w:rFonts w:eastAsia="Calibri"/>
          <w:b/>
          <w:i/>
          <w:u w:val="single"/>
        </w:rPr>
        <w:t>Applicable r</w:t>
      </w:r>
      <w:r w:rsidRPr="0047710D">
        <w:rPr>
          <w:rFonts w:eastAsia="Calibri"/>
          <w:b/>
          <w:i/>
          <w:u w:val="single"/>
        </w:rPr>
        <w:t>eporting of the Associated ID</w:t>
      </w:r>
    </w:p>
    <w:p w14:paraId="0E6AC81E" w14:textId="3EC60998" w:rsidR="0099410E" w:rsidRDefault="0099410E" w:rsidP="0099410E">
      <w:pPr>
        <w:rPr>
          <w:rFonts w:eastAsia="Calibri"/>
        </w:rPr>
      </w:pPr>
      <w:r>
        <w:rPr>
          <w:rFonts w:eastAsia="Calibri"/>
        </w:rPr>
        <w:t xml:space="preserve">Associated ID is </w:t>
      </w:r>
      <w:r w:rsidRPr="00282BA6">
        <w:rPr>
          <w:rFonts w:eastAsia="Calibri" w:hint="eastAsia"/>
        </w:rPr>
        <w:t>agreed</w:t>
      </w:r>
      <w:r>
        <w:rPr>
          <w:rFonts w:eastAsia="Calibri"/>
        </w:rPr>
        <w:t xml:space="preserve"> as a working assumption by RAN1 to be used to </w:t>
      </w:r>
      <w:r w:rsidRPr="00907E1D">
        <w:rPr>
          <w:rFonts w:eastAsia="Calibri"/>
        </w:rPr>
        <w:t>ensure the consistency of NW-side additional condition across training and inference for UE-sided model for BM-Case 1 and BM Case 2</w:t>
      </w:r>
      <w:r>
        <w:rPr>
          <w:rFonts w:eastAsia="Calibri"/>
        </w:rPr>
        <w:t>, when needed. The network side additional condition alignment can be done in the following ways.</w:t>
      </w:r>
    </w:p>
    <w:p w14:paraId="318BD834" w14:textId="77777777" w:rsidR="0099410E" w:rsidRDefault="0099410E" w:rsidP="0099410E">
      <w:pPr>
        <w:pStyle w:val="ListParagraph"/>
        <w:numPr>
          <w:ilvl w:val="0"/>
          <w:numId w:val="4"/>
        </w:numPr>
        <w:tabs>
          <w:tab w:val="left" w:pos="5245"/>
        </w:tabs>
        <w:ind w:firstLineChars="0"/>
        <w:jc w:val="left"/>
        <w:rPr>
          <w:lang w:eastAsia="zh-CN"/>
        </w:rPr>
      </w:pPr>
      <w:r>
        <w:rPr>
          <w:lang w:eastAsia="zh-CN"/>
        </w:rPr>
        <w:t xml:space="preserve">First, the UE trains the model based on the dataset and associates it with the related associated ID, if provided by the network. </w:t>
      </w:r>
    </w:p>
    <w:p w14:paraId="5CF20A4C" w14:textId="77777777" w:rsidR="0099410E" w:rsidRDefault="0099410E" w:rsidP="0099410E">
      <w:pPr>
        <w:pStyle w:val="ListParagraph"/>
        <w:numPr>
          <w:ilvl w:val="0"/>
          <w:numId w:val="4"/>
        </w:numPr>
        <w:tabs>
          <w:tab w:val="left" w:pos="5245"/>
        </w:tabs>
        <w:ind w:firstLineChars="0"/>
        <w:jc w:val="left"/>
        <w:rPr>
          <w:lang w:eastAsia="zh-CN"/>
        </w:rPr>
      </w:pPr>
      <w:r>
        <w:rPr>
          <w:lang w:eastAsia="zh-CN"/>
        </w:rPr>
        <w:t>The UE reports the applicable functionality to the NW, which may be associated with the NW-side additional condition identified by</w:t>
      </w:r>
      <w:r>
        <w:rPr>
          <w:rFonts w:hint="eastAsia"/>
          <w:lang w:eastAsia="zh-CN"/>
        </w:rPr>
        <w:t xml:space="preserve"> </w:t>
      </w:r>
      <w:r>
        <w:rPr>
          <w:lang w:eastAsia="zh-CN"/>
        </w:rPr>
        <w:t>the associated ID.</w:t>
      </w:r>
    </w:p>
    <w:p w14:paraId="4777E709" w14:textId="2EE880FD" w:rsidR="0099410E" w:rsidRPr="00114F6B" w:rsidRDefault="0099410E" w:rsidP="0099410E">
      <w:pPr>
        <w:pStyle w:val="ListParagraph"/>
        <w:numPr>
          <w:ilvl w:val="0"/>
          <w:numId w:val="4"/>
        </w:numPr>
        <w:tabs>
          <w:tab w:val="left" w:pos="5245"/>
        </w:tabs>
        <w:ind w:firstLineChars="0"/>
        <w:jc w:val="left"/>
        <w:rPr>
          <w:rFonts w:eastAsia="Calibri"/>
        </w:rPr>
      </w:pPr>
      <w:r>
        <w:rPr>
          <w:lang w:eastAsia="zh-CN"/>
        </w:rPr>
        <w:t>NW selects the</w:t>
      </w:r>
      <w:r w:rsidRPr="00652E77">
        <w:rPr>
          <w:lang w:eastAsia="zh-CN"/>
        </w:rPr>
        <w:t xml:space="preserve"> </w:t>
      </w:r>
      <w:r>
        <w:rPr>
          <w:lang w:eastAsia="zh-CN"/>
        </w:rPr>
        <w:t xml:space="preserve">applicable functionality and determines the inference configuration based on the </w:t>
      </w:r>
      <w:r w:rsidRPr="00C6198B">
        <w:rPr>
          <w:lang w:eastAsia="zh-CN"/>
        </w:rPr>
        <w:t>NW-side additional condition</w:t>
      </w:r>
      <w:r>
        <w:rPr>
          <w:lang w:eastAsia="zh-CN"/>
        </w:rPr>
        <w:t>.</w:t>
      </w:r>
    </w:p>
    <w:tbl>
      <w:tblPr>
        <w:tblStyle w:val="TableGrid"/>
        <w:tblW w:w="0" w:type="auto"/>
        <w:tblLook w:val="04A0" w:firstRow="1" w:lastRow="0" w:firstColumn="1" w:lastColumn="0" w:noHBand="0" w:noVBand="1"/>
      </w:tblPr>
      <w:tblGrid>
        <w:gridCol w:w="9307"/>
      </w:tblGrid>
      <w:tr w:rsidR="00114F6B" w14:paraId="10BF3FC7" w14:textId="77777777" w:rsidTr="00114F6B">
        <w:tc>
          <w:tcPr>
            <w:tcW w:w="9307" w:type="dxa"/>
          </w:tcPr>
          <w:p w14:paraId="7DC4C963" w14:textId="77777777" w:rsidR="00114F6B" w:rsidRDefault="00114F6B" w:rsidP="001C286E">
            <w:pPr>
              <w:tabs>
                <w:tab w:val="left" w:pos="360"/>
              </w:tabs>
              <w:autoSpaceDE/>
              <w:autoSpaceDN/>
              <w:spacing w:after="0"/>
              <w:rPr>
                <w:rFonts w:eastAsia="Times New Roman" w:cs="Times"/>
              </w:rPr>
            </w:pPr>
            <w:r>
              <w:rPr>
                <w:rFonts w:eastAsia="Times New Roman" w:cs="Times"/>
              </w:rPr>
              <w:t>In Step 3, following configurations are provided from NW to UE:</w:t>
            </w:r>
          </w:p>
          <w:p w14:paraId="016EE2AA" w14:textId="77777777" w:rsidR="00114F6B" w:rsidRDefault="00114F6B" w:rsidP="007818AF">
            <w:pPr>
              <w:numPr>
                <w:ilvl w:val="1"/>
                <w:numId w:val="12"/>
              </w:numPr>
              <w:autoSpaceDE/>
              <w:autoSpaceDN/>
              <w:spacing w:after="0"/>
              <w:ind w:left="357" w:hanging="357"/>
              <w:rPr>
                <w:rFonts w:eastAsia="Times New Roman" w:cs="Times"/>
              </w:rPr>
            </w:pPr>
            <w:r>
              <w:rPr>
                <w:rFonts w:eastAsia="Times New Roman" w:cs="Times"/>
              </w:rPr>
              <w:t>UE is allowed to do UAI reporting via </w:t>
            </w:r>
            <w:r>
              <w:rPr>
                <w:rFonts w:eastAsia="Times New Roman" w:cs="Times"/>
                <w:i/>
                <w:iCs/>
              </w:rPr>
              <w:t>OtherConfig,</w:t>
            </w:r>
          </w:p>
          <w:p w14:paraId="15FA4570" w14:textId="77777777" w:rsidR="00114F6B" w:rsidRDefault="00114F6B" w:rsidP="007818AF">
            <w:pPr>
              <w:numPr>
                <w:ilvl w:val="1"/>
                <w:numId w:val="12"/>
              </w:numPr>
              <w:autoSpaceDE/>
              <w:autoSpaceDN/>
              <w:spacing w:after="0"/>
              <w:ind w:left="357" w:hanging="357"/>
              <w:rPr>
                <w:rFonts w:eastAsia="Times New Roman" w:cs="Times"/>
              </w:rPr>
            </w:pPr>
            <w:r>
              <w:rPr>
                <w:rFonts w:eastAsia="Times New Roman" w:cs="Times"/>
              </w:rPr>
              <w:t xml:space="preserve">The applicability report is based on A) </w:t>
            </w:r>
            <w:r w:rsidRPr="00EE492E">
              <w:rPr>
                <w:rFonts w:eastAsia="Times New Roman" w:cs="Times"/>
              </w:rPr>
              <w:t>and/or</w:t>
            </w:r>
            <w:r>
              <w:rPr>
                <w:rFonts w:eastAsia="Times New Roman" w:cs="Times"/>
              </w:rPr>
              <w:t xml:space="preserve"> B) </w:t>
            </w:r>
          </w:p>
          <w:p w14:paraId="3D469D93" w14:textId="77777777" w:rsidR="00114F6B" w:rsidRDefault="00114F6B" w:rsidP="007818AF">
            <w:pPr>
              <w:numPr>
                <w:ilvl w:val="2"/>
                <w:numId w:val="9"/>
              </w:numPr>
              <w:autoSpaceDE/>
              <w:autoSpaceDN/>
              <w:spacing w:after="0"/>
              <w:ind w:left="0" w:firstLine="480"/>
              <w:rPr>
                <w:rFonts w:eastAsia="Times New Roman" w:cs="Times"/>
              </w:rPr>
            </w:pPr>
            <w:r w:rsidRPr="001C286E">
              <w:rPr>
                <w:rFonts w:eastAsia="Times New Roman" w:cs="Times"/>
              </w:rPr>
              <w:t>It is up to RAN 2 to design the container</w:t>
            </w:r>
            <w:r>
              <w:rPr>
                <w:rFonts w:eastAsia="Times New Roman" w:cs="Times"/>
              </w:rPr>
              <w:t xml:space="preserve"> </w:t>
            </w:r>
          </w:p>
          <w:p w14:paraId="361C5F73" w14:textId="77777777" w:rsidR="001C286E" w:rsidRPr="001C286E" w:rsidRDefault="00114F6B" w:rsidP="007818AF">
            <w:pPr>
              <w:numPr>
                <w:ilvl w:val="2"/>
                <w:numId w:val="9"/>
              </w:numPr>
              <w:autoSpaceDE/>
              <w:autoSpaceDN/>
              <w:spacing w:after="0"/>
              <w:ind w:left="0" w:firstLine="480"/>
              <w:rPr>
                <w:rFonts w:eastAsia="Times New Roman" w:cs="Times"/>
              </w:rPr>
            </w:pPr>
            <w:r w:rsidRPr="00EE492E">
              <w:rPr>
                <w:rFonts w:eastAsia="Times New Roman" w:cs="Times"/>
              </w:rPr>
              <w:t>A) one or more of </w:t>
            </w:r>
            <w:r w:rsidRPr="00EE492E">
              <w:rPr>
                <w:rFonts w:eastAsia="Times New Roman" w:cs="Times"/>
                <w:i/>
                <w:iCs/>
              </w:rPr>
              <w:t>CSI-ReportConfig</w:t>
            </w:r>
            <w:r w:rsidRPr="00EE492E">
              <w:rPr>
                <w:rFonts w:eastAsia="Times New Roman" w:cs="Times"/>
              </w:rPr>
              <w:t xml:space="preserve"> for inference configuration</w:t>
            </w:r>
            <w:r w:rsidRPr="00EE492E">
              <w:rPr>
                <w:rFonts w:eastAsia="Times New Roman" w:cs="Times"/>
                <w:i/>
                <w:iCs/>
              </w:rPr>
              <w:t> </w:t>
            </w:r>
            <w:r w:rsidRPr="00EE492E">
              <w:rPr>
                <w:rFonts w:eastAsia="Times New Roman" w:cs="Times"/>
              </w:rPr>
              <w:t xml:space="preserve">(wherein </w:t>
            </w:r>
            <w:r w:rsidRPr="001C286E">
              <w:rPr>
                <w:rFonts w:eastAsia="Times New Roman" w:cs="Times"/>
                <w:highlight w:val="green"/>
              </w:rPr>
              <w:t xml:space="preserve">the associated ID </w:t>
            </w:r>
            <w:r w:rsidRPr="001C286E">
              <w:rPr>
                <w:rFonts w:eastAsia="Times New Roman" w:cs="Times"/>
                <w:highlight w:val="green"/>
              </w:rPr>
              <w:lastRenderedPageBreak/>
              <w:t>may be configured in CSI framework as working assumption applied</w:t>
            </w:r>
            <w:r w:rsidRPr="00EE492E">
              <w:rPr>
                <w:rFonts w:eastAsia="Times New Roman" w:cs="Times"/>
              </w:rPr>
              <w:t>)</w:t>
            </w:r>
            <w:r w:rsidRPr="00EE492E">
              <w:rPr>
                <w:rFonts w:eastAsia="Times New Roman" w:cs="Times"/>
                <w:i/>
                <w:iCs/>
              </w:rPr>
              <w:t xml:space="preserve"> </w:t>
            </w:r>
          </w:p>
          <w:p w14:paraId="20744451" w14:textId="77777777" w:rsidR="001C286E" w:rsidRDefault="00114F6B" w:rsidP="007818AF">
            <w:pPr>
              <w:numPr>
                <w:ilvl w:val="2"/>
                <w:numId w:val="9"/>
              </w:numPr>
              <w:autoSpaceDE/>
              <w:autoSpaceDN/>
              <w:spacing w:after="0"/>
              <w:ind w:left="0" w:firstLine="480"/>
              <w:rPr>
                <w:rFonts w:eastAsia="Times New Roman" w:cs="Times"/>
              </w:rPr>
            </w:pPr>
            <w:r w:rsidRPr="001C286E">
              <w:rPr>
                <w:rFonts w:eastAsia="Times New Roman" w:cs="Times"/>
              </w:rPr>
              <w:t>B) One set or multiple sets of inference related parameters for applicability report only (not for inference)</w:t>
            </w:r>
          </w:p>
          <w:p w14:paraId="3F634748" w14:textId="7055A3A7" w:rsidR="001C286E" w:rsidRPr="001C286E" w:rsidRDefault="001C286E" w:rsidP="007818AF">
            <w:pPr>
              <w:numPr>
                <w:ilvl w:val="2"/>
                <w:numId w:val="13"/>
              </w:numPr>
              <w:autoSpaceDE/>
              <w:autoSpaceDN/>
              <w:spacing w:after="0"/>
              <w:rPr>
                <w:rFonts w:eastAsia="Times New Roman" w:cs="Times"/>
              </w:rPr>
            </w:pPr>
            <w:r w:rsidRPr="001C286E">
              <w:rPr>
                <w:rFonts w:eastAsia="Times New Roman" w:cs="Times"/>
                <w:highlight w:val="green"/>
              </w:rPr>
              <w:t>the associated ID</w:t>
            </w:r>
          </w:p>
          <w:p w14:paraId="05B87723" w14:textId="08EC2847" w:rsidR="001C286E" w:rsidRPr="001C286E" w:rsidRDefault="001C286E" w:rsidP="001C286E">
            <w:pPr>
              <w:autoSpaceDE/>
              <w:autoSpaceDN/>
              <w:spacing w:after="0"/>
              <w:rPr>
                <w:rFonts w:eastAsia="Times New Roman" w:cs="Times"/>
                <w:highlight w:val="green"/>
              </w:rPr>
            </w:pPr>
            <w:r w:rsidRPr="001C286E">
              <w:rPr>
                <w:rFonts w:eastAsia="Times New Roman" w:cs="Times"/>
              </w:rPr>
              <w:t xml:space="preserve">                          </w:t>
            </w:r>
            <w:r w:rsidRPr="001C286E">
              <w:rPr>
                <w:rFonts w:eastAsia="Times New Roman" w:cs="Times"/>
                <w:highlight w:val="green"/>
              </w:rPr>
              <w:t>Note: this doesn’t imply the associated ID is mandatory</w:t>
            </w:r>
            <w:r w:rsidRPr="005436D9">
              <w:rPr>
                <w:rFonts w:eastAsia="Times New Roman" w:cs="Times"/>
                <w:highlight w:val="green"/>
              </w:rPr>
              <w:t xml:space="preserve"> </w:t>
            </w:r>
          </w:p>
        </w:tc>
      </w:tr>
    </w:tbl>
    <w:p w14:paraId="2AB305BA" w14:textId="77777777" w:rsidR="00114F6B" w:rsidRDefault="00114F6B" w:rsidP="0099410E">
      <w:pPr>
        <w:rPr>
          <w:rFonts w:eastAsia="Calibri"/>
        </w:rPr>
      </w:pPr>
    </w:p>
    <w:p w14:paraId="5DE70D06" w14:textId="1BE60752" w:rsidR="0099410E" w:rsidRDefault="00114F6B" w:rsidP="0099410E">
      <w:pPr>
        <w:rPr>
          <w:rFonts w:eastAsia="Calibri"/>
        </w:rPr>
      </w:pPr>
      <w:r>
        <w:rPr>
          <w:rFonts w:eastAsia="Calibri"/>
        </w:rPr>
        <w:t>From RAN1 #119 agreement highlight above, t</w:t>
      </w:r>
      <w:r w:rsidR="0099410E">
        <w:rPr>
          <w:rFonts w:eastAsia="Calibri"/>
        </w:rPr>
        <w:t xml:space="preserve">he </w:t>
      </w:r>
      <w:r w:rsidR="0099410E" w:rsidRPr="00E511E5">
        <w:t>NW-side additional condition</w:t>
      </w:r>
      <w:r>
        <w:t xml:space="preserve"> </w:t>
      </w:r>
      <w:r w:rsidR="0099410E">
        <w:t xml:space="preserve">can be indicated in step 3 optionally </w:t>
      </w:r>
      <w:r w:rsidR="00B701A5">
        <w:t>i</w:t>
      </w:r>
      <w:r w:rsidR="0099410E">
        <w:t xml:space="preserve">n </w:t>
      </w:r>
      <w:r w:rsidR="00A570D4">
        <w:t>Option</w:t>
      </w:r>
      <w:r w:rsidR="0099410E">
        <w:t xml:space="preserve"> A and B</w:t>
      </w:r>
      <w:r>
        <w:rPr>
          <w:rFonts w:eastAsia="Calibri"/>
        </w:rPr>
        <w:t xml:space="preserve"> for applicability report.</w:t>
      </w:r>
    </w:p>
    <w:p w14:paraId="6C5343EA" w14:textId="7E68CB08" w:rsidR="0099410E" w:rsidRDefault="0099410E" w:rsidP="0099410E">
      <w:pPr>
        <w:rPr>
          <w:rFonts w:eastAsia="Calibri"/>
        </w:rPr>
      </w:pPr>
      <w:r>
        <w:rPr>
          <w:rFonts w:eastAsia="Calibri"/>
        </w:rPr>
        <w:t xml:space="preserve">For </w:t>
      </w:r>
      <w:r w:rsidR="00A570D4">
        <w:rPr>
          <w:rFonts w:eastAsia="Calibri"/>
        </w:rPr>
        <w:t>Option</w:t>
      </w:r>
      <w:r>
        <w:rPr>
          <w:rFonts w:eastAsia="Calibri"/>
        </w:rPr>
        <w:t xml:space="preserve"> B, the associated ID can also be optionally indicated by the UE to the NW in Step 4. </w:t>
      </w:r>
      <w:r w:rsidRPr="00B61488">
        <w:rPr>
          <w:rFonts w:eastAsia="Calibri"/>
        </w:rPr>
        <w:t>In our view, associated ID is optional for the whole LCM process, i.e., even for training phase the NW might not provide it and the UE should still be able to determine the applicability of the functionality based on implementation, but this needs to be con</w:t>
      </w:r>
      <w:r>
        <w:rPr>
          <w:rFonts w:eastAsia="Calibri"/>
        </w:rPr>
        <w:t>cluded</w:t>
      </w:r>
      <w:r w:rsidRPr="00B61488">
        <w:rPr>
          <w:rFonts w:eastAsia="Calibri"/>
        </w:rPr>
        <w:t xml:space="preserve"> by RAN1 based on the above</w:t>
      </w:r>
      <w:r>
        <w:rPr>
          <w:rFonts w:eastAsia="Calibri"/>
        </w:rPr>
        <w:t xml:space="preserve"> reply from RAN1</w:t>
      </w:r>
      <w:r w:rsidRPr="00B61488">
        <w:rPr>
          <w:rFonts w:eastAsia="Calibri"/>
        </w:rPr>
        <w:t xml:space="preserve">. </w:t>
      </w:r>
    </w:p>
    <w:p w14:paraId="5161576D" w14:textId="130A9ED2" w:rsidR="0099410E" w:rsidRPr="005436D9" w:rsidRDefault="0099410E" w:rsidP="0099410E">
      <w:pPr>
        <w:rPr>
          <w:rFonts w:eastAsia="Calibri"/>
          <w:b/>
          <w:bCs/>
        </w:rPr>
      </w:pPr>
      <w:r w:rsidRPr="005436D9">
        <w:rPr>
          <w:rFonts w:eastAsia="Calibri"/>
          <w:b/>
          <w:bCs/>
        </w:rPr>
        <w:t>Observation</w:t>
      </w:r>
      <w:r w:rsidR="00B70C33">
        <w:rPr>
          <w:rFonts w:eastAsia="Calibri"/>
          <w:b/>
          <w:bCs/>
        </w:rPr>
        <w:t xml:space="preserve"> </w:t>
      </w:r>
      <w:r w:rsidR="00957840">
        <w:rPr>
          <w:rFonts w:eastAsia="Calibri"/>
          <w:b/>
          <w:bCs/>
        </w:rPr>
        <w:t>#</w:t>
      </w:r>
      <w:r w:rsidR="001F0450">
        <w:rPr>
          <w:rFonts w:eastAsia="Calibri"/>
          <w:b/>
          <w:bCs/>
        </w:rPr>
        <w:t>2</w:t>
      </w:r>
      <w:r w:rsidRPr="005436D9">
        <w:rPr>
          <w:rFonts w:eastAsia="Calibri"/>
          <w:b/>
          <w:bCs/>
        </w:rPr>
        <w:t xml:space="preserve">: </w:t>
      </w:r>
      <w:r w:rsidR="00631E13">
        <w:rPr>
          <w:b/>
          <w:lang w:eastAsia="zh-CN"/>
        </w:rPr>
        <w:t xml:space="preserve">(RRC-16) </w:t>
      </w:r>
      <w:r w:rsidRPr="0018342E">
        <w:rPr>
          <w:rFonts w:eastAsia="Calibri"/>
          <w:b/>
          <w:bCs/>
        </w:rPr>
        <w:t xml:space="preserve">Based on the RAN1’s agreement for </w:t>
      </w:r>
      <w:r w:rsidR="00A570D4">
        <w:rPr>
          <w:rFonts w:eastAsia="Calibri"/>
          <w:b/>
          <w:bCs/>
        </w:rPr>
        <w:t xml:space="preserve">Options </w:t>
      </w:r>
      <w:r>
        <w:rPr>
          <w:rFonts w:eastAsia="Calibri"/>
          <w:b/>
          <w:bCs/>
        </w:rPr>
        <w:t>A and B</w:t>
      </w:r>
      <w:r w:rsidRPr="0018342E">
        <w:rPr>
          <w:rFonts w:eastAsia="Calibri"/>
          <w:b/>
          <w:bCs/>
        </w:rPr>
        <w:t xml:space="preserve">, the NW-side additional condition can be indicated in Step 3 optionally. For </w:t>
      </w:r>
      <w:r w:rsidR="00A570D4">
        <w:rPr>
          <w:rFonts w:eastAsia="Calibri"/>
          <w:b/>
          <w:bCs/>
        </w:rPr>
        <w:t>Option</w:t>
      </w:r>
      <w:r>
        <w:rPr>
          <w:rFonts w:eastAsia="Calibri"/>
          <w:b/>
          <w:bCs/>
        </w:rPr>
        <w:t xml:space="preserve"> B</w:t>
      </w:r>
      <w:r w:rsidRPr="0018342E">
        <w:rPr>
          <w:rFonts w:eastAsia="Calibri"/>
          <w:b/>
          <w:bCs/>
        </w:rPr>
        <w:t>, the associated ID can also be optionally indicated by the UE to the NW in Step 4.</w:t>
      </w:r>
    </w:p>
    <w:p w14:paraId="1E63CE56" w14:textId="3C7A466B" w:rsidR="0099410E" w:rsidRPr="008E11B7" w:rsidRDefault="0099410E" w:rsidP="0099410E">
      <w:pPr>
        <w:rPr>
          <w:rFonts w:eastAsia="Calibri"/>
        </w:rPr>
      </w:pPr>
      <w:r>
        <w:rPr>
          <w:rFonts w:eastAsia="Calibri"/>
        </w:rPr>
        <w:t>Based on Observation#2, t</w:t>
      </w:r>
      <w:r w:rsidRPr="008E11B7">
        <w:rPr>
          <w:rFonts w:eastAsia="Calibri"/>
        </w:rPr>
        <w:t xml:space="preserve">he UE reporting behavior can be as follows depending on whether the network indicates or not the NW-side additional condition in </w:t>
      </w:r>
      <w:r>
        <w:rPr>
          <w:rFonts w:eastAsia="Calibri"/>
        </w:rPr>
        <w:t>S</w:t>
      </w:r>
      <w:r w:rsidRPr="008E11B7">
        <w:rPr>
          <w:rFonts w:eastAsia="Calibri"/>
        </w:rPr>
        <w:t>tep 3</w:t>
      </w:r>
      <w:r>
        <w:rPr>
          <w:rFonts w:eastAsia="Calibri"/>
        </w:rPr>
        <w:t xml:space="preserve"> in all options or whether the UE indicates back or not in Step 4 for Options 2:</w:t>
      </w:r>
    </w:p>
    <w:p w14:paraId="75EF75A2" w14:textId="77777777" w:rsidR="0099410E" w:rsidRPr="00B61488" w:rsidRDefault="0099410E" w:rsidP="000B7327">
      <w:pPr>
        <w:pStyle w:val="ListParagraph"/>
        <w:numPr>
          <w:ilvl w:val="0"/>
          <w:numId w:val="7"/>
        </w:numPr>
        <w:ind w:firstLineChars="0"/>
        <w:rPr>
          <w:rFonts w:eastAsia="Calibri"/>
        </w:rPr>
      </w:pPr>
      <w:r>
        <w:rPr>
          <w:rFonts w:eastAsia="Calibri"/>
          <w:b/>
        </w:rPr>
        <w:t>C</w:t>
      </w:r>
      <w:r w:rsidRPr="00203593">
        <w:rPr>
          <w:rFonts w:eastAsia="Calibri"/>
          <w:b/>
        </w:rPr>
        <w:t>ase 1</w:t>
      </w:r>
      <w:r>
        <w:rPr>
          <w:rFonts w:eastAsia="Calibri"/>
        </w:rPr>
        <w:t xml:space="preserve">: </w:t>
      </w:r>
      <w:r w:rsidRPr="00B61488">
        <w:rPr>
          <w:rFonts w:eastAsia="Calibri"/>
        </w:rPr>
        <w:t xml:space="preserve">If the network indicates the associated ID, the network can indicate the network-side additional condition it is interested in. In this case, the UE reports only the applicable functionalities corresponding to the indicated associated ID(s). </w:t>
      </w:r>
    </w:p>
    <w:p w14:paraId="7E80B11F" w14:textId="77777777" w:rsidR="0099410E" w:rsidRPr="005F07D5" w:rsidRDefault="0099410E" w:rsidP="000B7327">
      <w:pPr>
        <w:pStyle w:val="ListParagraph"/>
        <w:numPr>
          <w:ilvl w:val="0"/>
          <w:numId w:val="7"/>
        </w:numPr>
        <w:ind w:firstLineChars="0"/>
        <w:rPr>
          <w:lang w:eastAsia="zh-CN"/>
        </w:rPr>
      </w:pPr>
      <w:r>
        <w:rPr>
          <w:rFonts w:eastAsia="Calibri"/>
          <w:b/>
        </w:rPr>
        <w:t>C</w:t>
      </w:r>
      <w:r w:rsidRPr="00203593">
        <w:rPr>
          <w:rFonts w:eastAsia="Calibri"/>
          <w:b/>
        </w:rPr>
        <w:t>ase 2</w:t>
      </w:r>
      <w:r>
        <w:rPr>
          <w:rFonts w:eastAsia="Calibri"/>
        </w:rPr>
        <w:t xml:space="preserve">: </w:t>
      </w:r>
      <w:r w:rsidRPr="00A5598B">
        <w:rPr>
          <w:rFonts w:eastAsia="Calibri"/>
        </w:rPr>
        <w:t xml:space="preserve">If the network does not indicate the associated ID, </w:t>
      </w:r>
      <w:r>
        <w:rPr>
          <w:lang w:eastAsia="zh-CN"/>
        </w:rPr>
        <w:t>the UE can determine which of the functionalities are applicable from UE perspective considering model availability and UE side additional conditions and report those functionalities together with the corresponding associated IDs, if available</w:t>
      </w:r>
      <w:r w:rsidRPr="00A5598B">
        <w:rPr>
          <w:rFonts w:eastAsia="Calibri"/>
        </w:rPr>
        <w:t xml:space="preserve">. Based on this, the network can select and </w:t>
      </w:r>
      <w:r w:rsidRPr="00A5598B">
        <w:rPr>
          <w:rFonts w:eastAsia="Calibri" w:hint="eastAsia"/>
        </w:rPr>
        <w:t>configure</w:t>
      </w:r>
      <w:r w:rsidRPr="00A5598B">
        <w:rPr>
          <w:rFonts w:eastAsia="Calibri"/>
        </w:rPr>
        <w:t xml:space="preserve"> the selected applicable functionality for inference according to the current network-side addition condition.</w:t>
      </w:r>
    </w:p>
    <w:p w14:paraId="2A17FA68" w14:textId="77777777" w:rsidR="0099410E" w:rsidRDefault="0099410E" w:rsidP="0099410E">
      <w:pPr>
        <w:tabs>
          <w:tab w:val="left" w:pos="5245"/>
        </w:tabs>
        <w:rPr>
          <w:lang w:eastAsia="zh-CN"/>
        </w:rPr>
      </w:pPr>
      <w:r>
        <w:rPr>
          <w:lang w:eastAsia="zh-CN"/>
        </w:rPr>
        <w:t>For C</w:t>
      </w:r>
      <w:r>
        <w:rPr>
          <w:rFonts w:hint="eastAsia"/>
          <w:lang w:eastAsia="zh-CN"/>
        </w:rPr>
        <w:t>ase</w:t>
      </w:r>
      <w:r>
        <w:rPr>
          <w:lang w:eastAsia="zh-CN"/>
        </w:rPr>
        <w:t xml:space="preserve"> 1, NW may indicate the interested associated IDs when requesting the applicable functionality reporting, and then the UE only needs to report the </w:t>
      </w:r>
      <w:r w:rsidRPr="00D54CD0">
        <w:rPr>
          <w:lang w:eastAsia="zh-CN"/>
        </w:rPr>
        <w:t>applicable functionalities</w:t>
      </w:r>
      <w:r>
        <w:rPr>
          <w:lang w:eastAsia="zh-CN"/>
        </w:rPr>
        <w:t xml:space="preserve"> associated with the indicated associated IDs</w:t>
      </w:r>
      <w:r>
        <w:rPr>
          <w:rFonts w:hint="eastAsia"/>
          <w:lang w:eastAsia="zh-CN"/>
        </w:rPr>
        <w:t>.</w:t>
      </w:r>
      <w:r>
        <w:rPr>
          <w:lang w:eastAsia="zh-CN"/>
        </w:rPr>
        <w:t xml:space="preserve"> </w:t>
      </w:r>
      <w:r>
        <w:rPr>
          <w:rFonts w:hint="eastAsia"/>
          <w:lang w:eastAsia="zh-CN"/>
        </w:rPr>
        <w:t>In</w:t>
      </w:r>
      <w:r>
        <w:rPr>
          <w:lang w:eastAsia="zh-CN"/>
        </w:rPr>
        <w:t xml:space="preserve"> this case</w:t>
      </w:r>
      <w:r w:rsidRPr="00C84575">
        <w:rPr>
          <w:lang w:eastAsia="zh-CN"/>
        </w:rPr>
        <w:t>, the UE can do the filtering</w:t>
      </w:r>
      <w:r>
        <w:rPr>
          <w:lang w:eastAsia="zh-CN"/>
        </w:rPr>
        <w:t xml:space="preserve"> based on the associated ID information</w:t>
      </w:r>
      <w:r>
        <w:rPr>
          <w:rFonts w:hint="eastAsia"/>
          <w:lang w:eastAsia="zh-CN"/>
        </w:rPr>
        <w:t>,</w:t>
      </w:r>
      <w:r>
        <w:rPr>
          <w:lang w:eastAsia="zh-CN"/>
        </w:rPr>
        <w:t xml:space="preserve"> so that it does not need to report all the</w:t>
      </w:r>
      <w:r w:rsidRPr="00203593">
        <w:rPr>
          <w:lang w:eastAsia="zh-CN"/>
        </w:rPr>
        <w:t xml:space="preserve"> </w:t>
      </w:r>
      <w:r>
        <w:rPr>
          <w:lang w:eastAsia="zh-CN"/>
        </w:rPr>
        <w:t>applicable functionality information stored</w:t>
      </w:r>
      <w:r w:rsidRPr="00C84575">
        <w:rPr>
          <w:lang w:eastAsia="zh-CN"/>
        </w:rPr>
        <w:t xml:space="preserve">. </w:t>
      </w:r>
      <w:r>
        <w:rPr>
          <w:lang w:eastAsia="zh-CN"/>
        </w:rPr>
        <w:t xml:space="preserve">However, if the NW-side additional condition changes to the one not requested earlier from the UE, the network will have to ask the UE to report the applicable functionalities again, with the new associated ID. </w:t>
      </w:r>
    </w:p>
    <w:p w14:paraId="74EE4344" w14:textId="77777777" w:rsidR="0099410E" w:rsidRDefault="0099410E" w:rsidP="0099410E">
      <w:pPr>
        <w:tabs>
          <w:tab w:val="left" w:pos="5245"/>
        </w:tabs>
        <w:rPr>
          <w:lang w:eastAsia="zh-CN"/>
        </w:rPr>
      </w:pPr>
      <w:r>
        <w:rPr>
          <w:lang w:eastAsia="zh-CN"/>
        </w:rPr>
        <w:t>For Case 2, when the NW side additional condition changes, the NW can do an update based on the associated ID reported earlier. However, i</w:t>
      </w:r>
      <w:r>
        <w:rPr>
          <w:rFonts w:eastAsia="Calibri"/>
        </w:rPr>
        <w:t>n some situations, it may</w:t>
      </w:r>
      <w:r>
        <w:rPr>
          <w:lang w:eastAsia="zh-CN"/>
        </w:rPr>
        <w:t xml:space="preserve"> cause some signaling overhead in case the network is able to currently support only a very few NW-side additional conditions/associated IDs. For, </w:t>
      </w:r>
      <w:r w:rsidRPr="00C84575">
        <w:rPr>
          <w:lang w:eastAsia="zh-CN"/>
        </w:rPr>
        <w:t xml:space="preserve">example, if the UE has </w:t>
      </w:r>
      <w:r>
        <w:rPr>
          <w:lang w:eastAsia="zh-CN"/>
        </w:rPr>
        <w:t xml:space="preserve">applicable </w:t>
      </w:r>
      <w:r w:rsidRPr="00C84575">
        <w:rPr>
          <w:lang w:eastAsia="zh-CN"/>
        </w:rPr>
        <w:t xml:space="preserve">functionality for associated ID #1, #2, and #3, but the current NW </w:t>
      </w:r>
      <w:r>
        <w:rPr>
          <w:lang w:eastAsia="zh-CN"/>
        </w:rPr>
        <w:t>supports only ID#4</w:t>
      </w:r>
      <w:r w:rsidRPr="00C84575">
        <w:rPr>
          <w:lang w:eastAsia="zh-CN"/>
        </w:rPr>
        <w:t xml:space="preserve">, then </w:t>
      </w:r>
      <w:r>
        <w:rPr>
          <w:rFonts w:hint="eastAsia"/>
          <w:lang w:eastAsia="zh-CN"/>
        </w:rPr>
        <w:t>the</w:t>
      </w:r>
      <w:r>
        <w:rPr>
          <w:lang w:eastAsia="zh-CN"/>
        </w:rPr>
        <w:t xml:space="preserve"> UE reporting of other IDs is meaningless</w:t>
      </w:r>
      <w:r w:rsidRPr="00C84575">
        <w:rPr>
          <w:lang w:eastAsia="zh-CN"/>
        </w:rPr>
        <w:t>.</w:t>
      </w:r>
    </w:p>
    <w:p w14:paraId="73977F96" w14:textId="77777777" w:rsidR="0099410E" w:rsidRDefault="0099410E" w:rsidP="0099410E">
      <w:pPr>
        <w:tabs>
          <w:tab w:val="left" w:pos="5245"/>
        </w:tabs>
        <w:rPr>
          <w:lang w:eastAsia="zh-CN"/>
        </w:rPr>
      </w:pPr>
      <w:r>
        <w:rPr>
          <w:lang w:eastAsia="zh-CN"/>
        </w:rPr>
        <w:t>Based on the above analysis, both C</w:t>
      </w:r>
      <w:r>
        <w:rPr>
          <w:rFonts w:hint="eastAsia"/>
          <w:lang w:eastAsia="zh-CN"/>
        </w:rPr>
        <w:t>ase</w:t>
      </w:r>
      <w:r>
        <w:rPr>
          <w:lang w:eastAsia="zh-CN"/>
        </w:rPr>
        <w:t xml:space="preserve"> 1 and Case 2 are useful and the choice between them will depend on the NW implementation and current NW-side additional conditions. We think it should be left to NW implementation which option to use at a certain time. I</w:t>
      </w:r>
      <w:r w:rsidRPr="00A75C40">
        <w:rPr>
          <w:lang w:eastAsia="zh-CN"/>
        </w:rPr>
        <w:t>f the NW indicate</w:t>
      </w:r>
      <w:r>
        <w:rPr>
          <w:lang w:eastAsia="zh-CN"/>
        </w:rPr>
        <w:t>s</w:t>
      </w:r>
      <w:r w:rsidRPr="00A75C40">
        <w:rPr>
          <w:lang w:eastAsia="zh-CN"/>
        </w:rPr>
        <w:t xml:space="preserve"> associated ID</w:t>
      </w:r>
      <w:r>
        <w:rPr>
          <w:lang w:eastAsia="zh-CN"/>
        </w:rPr>
        <w:t>(s)</w:t>
      </w:r>
      <w:r w:rsidRPr="00A75C40">
        <w:rPr>
          <w:lang w:eastAsia="zh-CN"/>
        </w:rPr>
        <w:t xml:space="preserve"> to UE, the UE checks the indicated associated ID for </w:t>
      </w:r>
      <w:r>
        <w:rPr>
          <w:lang w:eastAsia="zh-CN"/>
        </w:rPr>
        <w:t>determination of</w:t>
      </w:r>
      <w:r w:rsidRPr="00A75C40">
        <w:rPr>
          <w:lang w:eastAsia="zh-CN"/>
        </w:rPr>
        <w:t xml:space="preserve"> applicable functionalities; otherwise, the UE only checks UE-side additional conditions </w:t>
      </w:r>
      <w:r>
        <w:rPr>
          <w:lang w:eastAsia="zh-CN"/>
        </w:rPr>
        <w:t xml:space="preserve">and model availability </w:t>
      </w:r>
      <w:r w:rsidRPr="00A75C40">
        <w:rPr>
          <w:lang w:eastAsia="zh-CN"/>
        </w:rPr>
        <w:t xml:space="preserve">and reports </w:t>
      </w:r>
      <w:r>
        <w:rPr>
          <w:lang w:eastAsia="zh-CN"/>
        </w:rPr>
        <w:t xml:space="preserve">applicable functionalities </w:t>
      </w:r>
      <w:r w:rsidRPr="00A75C40">
        <w:rPr>
          <w:lang w:eastAsia="zh-CN"/>
        </w:rPr>
        <w:t>together with the supported associated IDs</w:t>
      </w:r>
      <w:r>
        <w:rPr>
          <w:lang w:eastAsia="zh-CN"/>
        </w:rPr>
        <w:t>, if available.</w:t>
      </w:r>
    </w:p>
    <w:p w14:paraId="16068F50" w14:textId="136EBDB6" w:rsidR="0099410E" w:rsidRDefault="0099410E" w:rsidP="0099410E">
      <w:pPr>
        <w:tabs>
          <w:tab w:val="left" w:pos="5245"/>
        </w:tabs>
        <w:rPr>
          <w:b/>
          <w:lang w:eastAsia="zh-CN"/>
        </w:rPr>
      </w:pPr>
      <w:r w:rsidRPr="00A75C40">
        <w:rPr>
          <w:b/>
          <w:lang w:eastAsia="zh-CN"/>
        </w:rPr>
        <w:t xml:space="preserve">Proposal </w:t>
      </w:r>
      <w:r w:rsidR="008B41C8">
        <w:rPr>
          <w:b/>
          <w:lang w:eastAsia="zh-CN"/>
        </w:rPr>
        <w:t>3:</w:t>
      </w:r>
      <w:r>
        <w:rPr>
          <w:b/>
          <w:lang w:eastAsia="zh-CN"/>
        </w:rPr>
        <w:t xml:space="preserve"> </w:t>
      </w:r>
      <w:r w:rsidR="004A54F9">
        <w:rPr>
          <w:b/>
          <w:lang w:eastAsia="zh-CN"/>
        </w:rPr>
        <w:t xml:space="preserve">(RRC-16) </w:t>
      </w:r>
      <w:r>
        <w:rPr>
          <w:b/>
          <w:lang w:eastAsia="zh-CN"/>
        </w:rPr>
        <w:t xml:space="preserve">The </w:t>
      </w:r>
      <w:r w:rsidRPr="00674AA4">
        <w:rPr>
          <w:b/>
          <w:lang w:eastAsia="zh-CN"/>
        </w:rPr>
        <w:t>NW-side additional condition is optional</w:t>
      </w:r>
      <w:r>
        <w:rPr>
          <w:b/>
          <w:lang w:eastAsia="zh-CN"/>
        </w:rPr>
        <w:t xml:space="preserve"> in Step 3. The NW can decide whethe</w:t>
      </w:r>
      <w:r>
        <w:rPr>
          <w:rFonts w:hint="eastAsia"/>
          <w:b/>
          <w:lang w:eastAsia="zh-CN"/>
        </w:rPr>
        <w:t>r</w:t>
      </w:r>
      <w:r>
        <w:rPr>
          <w:b/>
          <w:lang w:eastAsia="zh-CN"/>
        </w:rPr>
        <w:t xml:space="preserve"> to provide the </w:t>
      </w:r>
      <w:r w:rsidRPr="00674AA4">
        <w:rPr>
          <w:b/>
          <w:lang w:eastAsia="zh-CN"/>
        </w:rPr>
        <w:t>NW-side additional condition</w:t>
      </w:r>
      <w:r>
        <w:rPr>
          <w:b/>
          <w:lang w:eastAsia="zh-CN"/>
        </w:rPr>
        <w:t xml:space="preserve"> by implementation, and the applicable functionalities determination can be supported in the following ways</w:t>
      </w:r>
      <w:r>
        <w:rPr>
          <w:rFonts w:hint="eastAsia"/>
          <w:b/>
          <w:lang w:eastAsia="zh-CN"/>
        </w:rPr>
        <w:t>:</w:t>
      </w:r>
    </w:p>
    <w:p w14:paraId="14B4A03F" w14:textId="77777777" w:rsidR="0099410E" w:rsidRPr="009B3269" w:rsidRDefault="0099410E" w:rsidP="0099410E">
      <w:pPr>
        <w:pStyle w:val="ListParagraph"/>
        <w:numPr>
          <w:ilvl w:val="0"/>
          <w:numId w:val="5"/>
        </w:numPr>
        <w:tabs>
          <w:tab w:val="left" w:pos="5245"/>
        </w:tabs>
        <w:ind w:firstLineChars="0"/>
        <w:rPr>
          <w:b/>
          <w:lang w:eastAsia="zh-CN"/>
        </w:rPr>
      </w:pPr>
      <w:r>
        <w:rPr>
          <w:b/>
          <w:lang w:eastAsia="zh-CN"/>
        </w:rPr>
        <w:t>In case the network does not provide the UE with associated IDs, the UE performs applicable functionality filtering without considering NW-side additional conditions and reports the (UE-considered) applicable functionalities together with their associated IDs, if available</w:t>
      </w:r>
      <w:r w:rsidRPr="009B3269">
        <w:rPr>
          <w:b/>
          <w:lang w:eastAsia="zh-CN"/>
        </w:rPr>
        <w:t>.</w:t>
      </w:r>
      <w:r>
        <w:rPr>
          <w:b/>
          <w:lang w:eastAsia="zh-CN"/>
        </w:rPr>
        <w:t xml:space="preserve"> </w:t>
      </w:r>
    </w:p>
    <w:p w14:paraId="70743C7E" w14:textId="22477DC1" w:rsidR="0099410E" w:rsidRDefault="0099410E" w:rsidP="0099410E">
      <w:pPr>
        <w:pStyle w:val="ListParagraph"/>
        <w:numPr>
          <w:ilvl w:val="0"/>
          <w:numId w:val="5"/>
        </w:numPr>
        <w:tabs>
          <w:tab w:val="left" w:pos="5245"/>
        </w:tabs>
        <w:ind w:firstLineChars="0"/>
        <w:rPr>
          <w:b/>
          <w:lang w:eastAsia="zh-CN"/>
        </w:rPr>
      </w:pPr>
      <w:r>
        <w:rPr>
          <w:b/>
          <w:lang w:eastAsia="zh-CN"/>
        </w:rPr>
        <w:lastRenderedPageBreak/>
        <w:t xml:space="preserve">In case the network provides the UE with associated IDs, the UE performs applicable functionality filtering considering them and only reports the functionalities meeting the NW-side additional condition. </w:t>
      </w:r>
    </w:p>
    <w:p w14:paraId="7A6D8FA0" w14:textId="6D72A84E" w:rsidR="0047710D" w:rsidRPr="0047710D" w:rsidRDefault="0047710D" w:rsidP="00D833DB">
      <w:pPr>
        <w:rPr>
          <w:b/>
          <w:i/>
          <w:u w:val="single"/>
          <w:lang w:eastAsia="zh-CN"/>
        </w:rPr>
      </w:pPr>
      <w:r>
        <w:rPr>
          <w:b/>
          <w:i/>
          <w:u w:val="single"/>
          <w:lang w:eastAsia="zh-CN"/>
        </w:rPr>
        <w:t>Inclusion of simple inapplicability cause</w:t>
      </w:r>
    </w:p>
    <w:p w14:paraId="27348D3F" w14:textId="65E6264F" w:rsidR="00296EAB" w:rsidRDefault="00F65AE4" w:rsidP="00D833DB">
      <w:pPr>
        <w:rPr>
          <w:lang w:eastAsia="zh-CN"/>
        </w:rPr>
      </w:pPr>
      <w:r>
        <w:rPr>
          <w:lang w:eastAsia="zh-CN"/>
        </w:rPr>
        <w:t xml:space="preserve">Another issue is </w:t>
      </w:r>
      <w:r w:rsidR="00832B95">
        <w:rPr>
          <w:lang w:eastAsia="zh-CN"/>
        </w:rPr>
        <w:t>related to the</w:t>
      </w:r>
      <w:r>
        <w:rPr>
          <w:lang w:eastAsia="zh-CN"/>
        </w:rPr>
        <w:t xml:space="preserve"> FFS in</w:t>
      </w:r>
      <w:r w:rsidR="00045CA0">
        <w:rPr>
          <w:lang w:eastAsia="zh-CN"/>
        </w:rPr>
        <w:t xml:space="preserve"> RAN2 #129bis meeting agreement:</w:t>
      </w:r>
    </w:p>
    <w:tbl>
      <w:tblPr>
        <w:tblStyle w:val="TableGrid"/>
        <w:tblW w:w="0" w:type="auto"/>
        <w:tblLook w:val="04A0" w:firstRow="1" w:lastRow="0" w:firstColumn="1" w:lastColumn="0" w:noHBand="0" w:noVBand="1"/>
      </w:tblPr>
      <w:tblGrid>
        <w:gridCol w:w="9307"/>
      </w:tblGrid>
      <w:tr w:rsidR="00045CA0" w14:paraId="68AADDE7" w14:textId="77777777" w:rsidTr="00045CA0">
        <w:tc>
          <w:tcPr>
            <w:tcW w:w="9307" w:type="dxa"/>
          </w:tcPr>
          <w:p w14:paraId="00160AD9" w14:textId="436C6B85" w:rsidR="00045CA0" w:rsidRPr="00045CA0" w:rsidRDefault="00045CA0" w:rsidP="007818AF">
            <w:pPr>
              <w:pStyle w:val="ListParagraph"/>
              <w:numPr>
                <w:ilvl w:val="0"/>
                <w:numId w:val="15"/>
              </w:numPr>
              <w:ind w:firstLineChars="0"/>
              <w:rPr>
                <w:b/>
              </w:rPr>
            </w:pPr>
            <w:r>
              <w:t xml:space="preserve">Together with inapplicability reporting, UE further indicates a simple cause value of inapplicability </w:t>
            </w:r>
            <w:r w:rsidRPr="004A1713">
              <w:rPr>
                <w:highlight w:val="yellow"/>
              </w:rPr>
              <w:t>FFS</w:t>
            </w:r>
            <w:r>
              <w:t xml:space="preserve"> how to define this simple cause related to model availability and how we capture it in the spec</w:t>
            </w:r>
          </w:p>
        </w:tc>
      </w:tr>
    </w:tbl>
    <w:p w14:paraId="3AC975B6" w14:textId="036CE300" w:rsidR="002B2563" w:rsidRDefault="002B2563" w:rsidP="00D833DB">
      <w:pPr>
        <w:rPr>
          <w:lang w:eastAsia="zh-CN"/>
        </w:rPr>
      </w:pPr>
      <w:r>
        <w:rPr>
          <w:lang w:eastAsia="zh-CN"/>
        </w:rPr>
        <w:t xml:space="preserve">Our understanding is that this is a compromise to have simple cause for inapplicability for the case where the model is not available and this is to indicate to the </w:t>
      </w:r>
      <w:proofErr w:type="spellStart"/>
      <w:r>
        <w:rPr>
          <w:lang w:eastAsia="zh-CN"/>
        </w:rPr>
        <w:t>gNB</w:t>
      </w:r>
      <w:proofErr w:type="spellEnd"/>
      <w:r>
        <w:rPr>
          <w:lang w:eastAsia="zh-CN"/>
        </w:rPr>
        <w:t xml:space="preserve"> that the applicability configurations (Option A or B) will not be possible at all in the near future (e.g. the model is </w:t>
      </w:r>
      <w:r w:rsidR="006D2FD2">
        <w:rPr>
          <w:lang w:eastAsia="zh-CN"/>
        </w:rPr>
        <w:t xml:space="preserve">not available and has </w:t>
      </w:r>
      <w:r w:rsidR="00182364">
        <w:rPr>
          <w:lang w:eastAsia="zh-CN"/>
        </w:rPr>
        <w:t xml:space="preserve">to be </w:t>
      </w:r>
      <w:r>
        <w:rPr>
          <w:lang w:eastAsia="zh-CN"/>
        </w:rPr>
        <w:t xml:space="preserve">downloaded or trained) and the </w:t>
      </w:r>
      <w:proofErr w:type="spellStart"/>
      <w:r>
        <w:rPr>
          <w:lang w:eastAsia="zh-CN"/>
        </w:rPr>
        <w:t>gNB</w:t>
      </w:r>
      <w:proofErr w:type="spellEnd"/>
      <w:r>
        <w:rPr>
          <w:lang w:eastAsia="zh-CN"/>
        </w:rPr>
        <w:t xml:space="preserve"> can release the applicability configuration.  The simple cause can be just to indicate the </w:t>
      </w:r>
      <w:proofErr w:type="spellStart"/>
      <w:r>
        <w:rPr>
          <w:lang w:eastAsia="zh-CN"/>
        </w:rPr>
        <w:t>gNB</w:t>
      </w:r>
      <w:proofErr w:type="spellEnd"/>
      <w:r>
        <w:rPr>
          <w:lang w:eastAsia="zh-CN"/>
        </w:rPr>
        <w:t xml:space="preserve"> to release the non-applicable configurations for both Option A and B.</w:t>
      </w:r>
    </w:p>
    <w:p w14:paraId="4A30E930" w14:textId="22A595A5" w:rsidR="002B2563" w:rsidRPr="002B2563" w:rsidRDefault="002B2563" w:rsidP="00D833DB">
      <w:pPr>
        <w:rPr>
          <w:b/>
          <w:lang w:eastAsia="zh-CN"/>
        </w:rPr>
      </w:pPr>
      <w:r w:rsidRPr="002B2563">
        <w:rPr>
          <w:b/>
          <w:lang w:eastAsia="zh-CN"/>
        </w:rPr>
        <w:t xml:space="preserve">Proposal </w:t>
      </w:r>
      <w:r w:rsidR="008B41C8">
        <w:rPr>
          <w:b/>
          <w:lang w:eastAsia="zh-CN"/>
        </w:rPr>
        <w:t>4</w:t>
      </w:r>
      <w:r w:rsidRPr="002B2563">
        <w:rPr>
          <w:b/>
          <w:lang w:eastAsia="zh-CN"/>
        </w:rPr>
        <w:t xml:space="preserve">: </w:t>
      </w:r>
      <w:r w:rsidR="004A54F9">
        <w:rPr>
          <w:b/>
          <w:lang w:eastAsia="zh-CN"/>
        </w:rPr>
        <w:t xml:space="preserve">(RRC-1) </w:t>
      </w:r>
      <w:r w:rsidRPr="002B2563">
        <w:rPr>
          <w:b/>
          <w:lang w:eastAsia="zh-CN"/>
        </w:rPr>
        <w:t>The simple cause for inapplicability status can be just a value of ‘release’ for both Option A and B.</w:t>
      </w:r>
      <w:r w:rsidR="006D2FD2">
        <w:rPr>
          <w:b/>
          <w:lang w:eastAsia="zh-CN"/>
        </w:rPr>
        <w:t xml:space="preserve"> Absence of the cause value means that it is just not applicable currently. </w:t>
      </w:r>
    </w:p>
    <w:p w14:paraId="3FB23FFE" w14:textId="34B37C74" w:rsidR="002B2563" w:rsidRDefault="002B2563" w:rsidP="00D833DB">
      <w:pPr>
        <w:rPr>
          <w:lang w:eastAsia="zh-CN"/>
        </w:rPr>
      </w:pPr>
      <w:r>
        <w:rPr>
          <w:lang w:eastAsia="zh-CN"/>
        </w:rPr>
        <w:t>Since this is related to model unavailable, it can only occur at the initial reporting (i.e. when the applicable configuration is configured in CSI-ReportConfig for Option A or OtherConfig for Option B</w:t>
      </w:r>
      <w:r w:rsidR="006D2FD2">
        <w:rPr>
          <w:lang w:eastAsia="zh-CN"/>
        </w:rPr>
        <w:t xml:space="preserve"> i</w:t>
      </w:r>
      <w:r>
        <w:rPr>
          <w:lang w:eastAsia="zh-CN"/>
        </w:rPr>
        <w:t xml:space="preserve">f proposal </w:t>
      </w:r>
      <w:r w:rsidR="006D2FD2">
        <w:rPr>
          <w:lang w:eastAsia="zh-CN"/>
        </w:rPr>
        <w:t>2</w:t>
      </w:r>
      <w:r>
        <w:rPr>
          <w:lang w:eastAsia="zh-CN"/>
        </w:rPr>
        <w:t xml:space="preserve"> (i.e. Option B can use RRCReconfigurationComplete for applicable reporting) is agreed</w:t>
      </w:r>
      <w:r w:rsidR="006D2FD2">
        <w:rPr>
          <w:lang w:eastAsia="zh-CN"/>
        </w:rPr>
        <w:t>)</w:t>
      </w:r>
      <w:r>
        <w:rPr>
          <w:lang w:eastAsia="zh-CN"/>
        </w:rPr>
        <w:t>, the simple cause is only applied at RRCReconfigurationComplete message.</w:t>
      </w:r>
    </w:p>
    <w:p w14:paraId="3A2DE477" w14:textId="4164C62E" w:rsidR="00DF276E" w:rsidRPr="00A127E0" w:rsidRDefault="00DF276E" w:rsidP="00D833DB">
      <w:pPr>
        <w:rPr>
          <w:b/>
          <w:bCs/>
          <w:lang w:eastAsia="zh-CN"/>
        </w:rPr>
      </w:pPr>
      <w:r w:rsidRPr="00A127E0">
        <w:rPr>
          <w:b/>
          <w:bCs/>
          <w:lang w:eastAsia="zh-CN"/>
        </w:rPr>
        <w:t xml:space="preserve">Proposal </w:t>
      </w:r>
      <w:r w:rsidR="008B41C8">
        <w:rPr>
          <w:b/>
          <w:bCs/>
          <w:lang w:eastAsia="zh-CN"/>
        </w:rPr>
        <w:t>5</w:t>
      </w:r>
      <w:r w:rsidRPr="00A127E0">
        <w:rPr>
          <w:b/>
          <w:bCs/>
          <w:lang w:eastAsia="zh-CN"/>
        </w:rPr>
        <w:t xml:space="preserve">: </w:t>
      </w:r>
      <w:r w:rsidR="004A54F9">
        <w:rPr>
          <w:b/>
          <w:bCs/>
          <w:lang w:eastAsia="zh-CN"/>
        </w:rPr>
        <w:t xml:space="preserve">(RRC-1) </w:t>
      </w:r>
      <w:r w:rsidR="00362443">
        <w:rPr>
          <w:b/>
          <w:bCs/>
          <w:lang w:eastAsia="zh-CN"/>
        </w:rPr>
        <w:t>N</w:t>
      </w:r>
      <w:r w:rsidRPr="00A127E0">
        <w:rPr>
          <w:b/>
          <w:bCs/>
          <w:lang w:eastAsia="zh-CN"/>
        </w:rPr>
        <w:t xml:space="preserve">on-applicable </w:t>
      </w:r>
      <w:r w:rsidR="00362443">
        <w:rPr>
          <w:b/>
          <w:bCs/>
          <w:lang w:eastAsia="zh-CN"/>
        </w:rPr>
        <w:t xml:space="preserve">cause is only </w:t>
      </w:r>
      <w:r w:rsidR="004E06B7" w:rsidRPr="00A127E0">
        <w:rPr>
          <w:b/>
          <w:bCs/>
          <w:lang w:eastAsia="zh-CN"/>
        </w:rPr>
        <w:t xml:space="preserve">in initial </w:t>
      </w:r>
      <w:r w:rsidR="00A127E0" w:rsidRPr="00A127E0">
        <w:rPr>
          <w:b/>
          <w:bCs/>
          <w:lang w:eastAsia="zh-CN"/>
        </w:rPr>
        <w:t>ina</w:t>
      </w:r>
      <w:r w:rsidR="004E06B7" w:rsidRPr="00A127E0">
        <w:rPr>
          <w:b/>
          <w:bCs/>
          <w:lang w:eastAsia="zh-CN"/>
        </w:rPr>
        <w:t xml:space="preserve">pplicability report via </w:t>
      </w:r>
      <w:r w:rsidR="00A127E0" w:rsidRPr="00A127E0">
        <w:rPr>
          <w:b/>
          <w:bCs/>
          <w:lang w:eastAsia="zh-CN"/>
        </w:rPr>
        <w:t>RRCReconfigurationComplete message</w:t>
      </w:r>
      <w:r w:rsidR="00362443">
        <w:rPr>
          <w:b/>
          <w:bCs/>
          <w:lang w:eastAsia="zh-CN"/>
        </w:rPr>
        <w:t xml:space="preserve"> (i.e. add a condition that the inapplicabilityCause-r19 is only for RRCReconfigurationComplete message)</w:t>
      </w:r>
      <w:r w:rsidR="00A127E0" w:rsidRPr="00A127E0">
        <w:rPr>
          <w:b/>
          <w:bCs/>
          <w:lang w:eastAsia="zh-CN"/>
        </w:rPr>
        <w:t>.</w:t>
      </w:r>
    </w:p>
    <w:p w14:paraId="15243F5B" w14:textId="494AC5AF" w:rsidR="00AB22EF" w:rsidRPr="00AB22EF" w:rsidRDefault="00AB22EF" w:rsidP="00D833DB">
      <w:pPr>
        <w:rPr>
          <w:b/>
          <w:i/>
          <w:u w:val="single"/>
          <w:lang w:eastAsia="en-GB"/>
        </w:rPr>
      </w:pPr>
      <w:r w:rsidRPr="00AB22EF">
        <w:rPr>
          <w:b/>
          <w:i/>
          <w:u w:val="single"/>
          <w:lang w:eastAsia="en-GB"/>
        </w:rPr>
        <w:t>Support of multiple serving cells</w:t>
      </w:r>
    </w:p>
    <w:p w14:paraId="6965E49F" w14:textId="03013252" w:rsidR="00D833DB" w:rsidRPr="00587F68" w:rsidRDefault="00362443" w:rsidP="00D833DB">
      <w:pPr>
        <w:rPr>
          <w:lang w:eastAsia="en-GB"/>
        </w:rPr>
      </w:pPr>
      <w:r>
        <w:rPr>
          <w:lang w:eastAsia="en-GB"/>
        </w:rPr>
        <w:t>Another FFS/Editor’s note</w:t>
      </w:r>
      <w:r w:rsidR="00D833DB">
        <w:rPr>
          <w:lang w:eastAsia="en-GB"/>
        </w:rPr>
        <w:t xml:space="preserve"> is on the indication of which serving cell a</w:t>
      </w:r>
      <w:r>
        <w:rPr>
          <w:lang w:eastAsia="en-GB"/>
        </w:rPr>
        <w:t>n applicable configuration</w:t>
      </w:r>
      <w:r w:rsidR="00D833DB">
        <w:rPr>
          <w:lang w:eastAsia="en-GB"/>
        </w:rPr>
        <w:t xml:space="preserve"> is for in a CA</w:t>
      </w:r>
      <w:r w:rsidR="00AB22EF">
        <w:rPr>
          <w:lang w:eastAsia="en-GB"/>
        </w:rPr>
        <w:t>/DC</w:t>
      </w:r>
      <w:r w:rsidR="00D833DB">
        <w:rPr>
          <w:lang w:eastAsia="en-GB"/>
        </w:rPr>
        <w:t xml:space="preserve"> scenario</w:t>
      </w:r>
      <w:r w:rsidR="00B618FF">
        <w:rPr>
          <w:lang w:eastAsia="en-GB"/>
        </w:rPr>
        <w:t xml:space="preserve"> in the applicability reporting</w:t>
      </w:r>
      <w:r w:rsidR="00D833DB">
        <w:rPr>
          <w:lang w:eastAsia="en-GB"/>
        </w:rPr>
        <w:t>:</w:t>
      </w:r>
    </w:p>
    <w:tbl>
      <w:tblPr>
        <w:tblStyle w:val="TableGrid"/>
        <w:tblW w:w="0" w:type="auto"/>
        <w:tblLook w:val="04A0" w:firstRow="1" w:lastRow="0" w:firstColumn="1" w:lastColumn="0" w:noHBand="0" w:noVBand="1"/>
      </w:tblPr>
      <w:tblGrid>
        <w:gridCol w:w="9307"/>
      </w:tblGrid>
      <w:tr w:rsidR="00D833DB" w14:paraId="026CC09C" w14:textId="77777777" w:rsidTr="00B7640C">
        <w:tc>
          <w:tcPr>
            <w:tcW w:w="9307" w:type="dxa"/>
          </w:tcPr>
          <w:p w14:paraId="05009550" w14:textId="77777777" w:rsidR="00D833DB" w:rsidRPr="000F278D" w:rsidRDefault="00D833DB" w:rsidP="00B7640C">
            <w:pPr>
              <w:tabs>
                <w:tab w:val="left" w:pos="5245"/>
              </w:tabs>
            </w:pPr>
            <w:r>
              <w:rPr>
                <w:highlight w:val="yellow"/>
              </w:rPr>
              <w:t xml:space="preserve">FFS </w:t>
            </w:r>
            <w:r w:rsidRPr="000F278D">
              <w:t xml:space="preserve">if applicability reporting is supported for multiple serving cells and </w:t>
            </w:r>
            <w:r w:rsidRPr="000F278D">
              <w:rPr>
                <w:i/>
                <w:iCs/>
              </w:rPr>
              <w:t xml:space="preserve">applicabilityCellId </w:t>
            </w:r>
            <w:r w:rsidRPr="000F278D">
              <w:t>is needed to unambiguously identify CSI report configurations for prediction.</w:t>
            </w:r>
          </w:p>
        </w:tc>
      </w:tr>
    </w:tbl>
    <w:p w14:paraId="2125CA09" w14:textId="64BA408F" w:rsidR="00D833DB" w:rsidRDefault="00D833DB" w:rsidP="00D833DB">
      <w:pPr>
        <w:rPr>
          <w:lang w:eastAsia="zh-CN"/>
        </w:rPr>
      </w:pPr>
      <w:r w:rsidRPr="000F278D">
        <w:rPr>
          <w:lang w:eastAsia="zh-CN"/>
        </w:rPr>
        <w:t>It makes sense that applicability report is supported for multiple serving cells, which depend</w:t>
      </w:r>
      <w:r>
        <w:rPr>
          <w:lang w:eastAsia="zh-CN"/>
        </w:rPr>
        <w:t>s</w:t>
      </w:r>
      <w:r w:rsidRPr="000F278D">
        <w:rPr>
          <w:lang w:eastAsia="zh-CN"/>
        </w:rPr>
        <w:t xml:space="preserve"> on UE capability</w:t>
      </w:r>
      <w:r>
        <w:rPr>
          <w:lang w:eastAsia="zh-CN"/>
        </w:rPr>
        <w:t xml:space="preserve"> (e.g. how many serving cells can the UE support for inference etc.)</w:t>
      </w:r>
      <w:r w:rsidRPr="000F278D">
        <w:rPr>
          <w:lang w:eastAsia="zh-CN"/>
        </w:rPr>
        <w:t xml:space="preserve">. </w:t>
      </w:r>
      <w:r>
        <w:rPr>
          <w:lang w:eastAsia="zh-CN"/>
        </w:rPr>
        <w:t>Combined with the RAN1 #119 agreement</w:t>
      </w:r>
      <w:r w:rsidR="00BE51BA">
        <w:rPr>
          <w:lang w:eastAsia="zh-CN"/>
        </w:rPr>
        <w:t xml:space="preserve"> below where </w:t>
      </w:r>
      <w:r>
        <w:rPr>
          <w:lang w:eastAsia="zh-CN"/>
        </w:rPr>
        <w:t xml:space="preserve">the applicability report is based on </w:t>
      </w:r>
      <w:r w:rsidR="001564BF">
        <w:rPr>
          <w:lang w:eastAsia="zh-CN"/>
        </w:rPr>
        <w:t>Option</w:t>
      </w:r>
      <w:r w:rsidR="00362443">
        <w:rPr>
          <w:lang w:eastAsia="zh-CN"/>
        </w:rPr>
        <w:t>s</w:t>
      </w:r>
      <w:r w:rsidR="001564BF">
        <w:rPr>
          <w:lang w:eastAsia="zh-CN"/>
        </w:rPr>
        <w:t xml:space="preserve"> </w:t>
      </w:r>
      <w:r>
        <w:rPr>
          <w:lang w:eastAsia="zh-CN"/>
        </w:rPr>
        <w:t xml:space="preserve">A) </w:t>
      </w:r>
      <w:r w:rsidR="00362443">
        <w:rPr>
          <w:lang w:eastAsia="zh-CN"/>
        </w:rPr>
        <w:t xml:space="preserve">and </w:t>
      </w:r>
      <w:r>
        <w:rPr>
          <w:lang w:eastAsia="zh-CN"/>
        </w:rPr>
        <w:t>B)</w:t>
      </w:r>
      <w:r w:rsidR="00563640">
        <w:rPr>
          <w:lang w:eastAsia="zh-CN"/>
        </w:rPr>
        <w:t>, we observe:</w:t>
      </w:r>
    </w:p>
    <w:tbl>
      <w:tblPr>
        <w:tblStyle w:val="TableGrid"/>
        <w:tblW w:w="0" w:type="auto"/>
        <w:tblLook w:val="04A0" w:firstRow="1" w:lastRow="0" w:firstColumn="1" w:lastColumn="0" w:noHBand="0" w:noVBand="1"/>
      </w:tblPr>
      <w:tblGrid>
        <w:gridCol w:w="9307"/>
      </w:tblGrid>
      <w:tr w:rsidR="00D833DB" w14:paraId="1326C43A" w14:textId="77777777" w:rsidTr="00B7640C">
        <w:tc>
          <w:tcPr>
            <w:tcW w:w="9307" w:type="dxa"/>
          </w:tcPr>
          <w:p w14:paraId="41C478F0" w14:textId="77777777" w:rsidR="00D833DB" w:rsidRDefault="00D833DB" w:rsidP="007818AF">
            <w:pPr>
              <w:numPr>
                <w:ilvl w:val="0"/>
                <w:numId w:val="9"/>
              </w:numPr>
              <w:autoSpaceDE/>
              <w:autoSpaceDN/>
              <w:spacing w:after="0"/>
              <w:rPr>
                <w:rFonts w:eastAsia="Times New Roman" w:cs="Times"/>
              </w:rPr>
            </w:pPr>
            <w:r>
              <w:rPr>
                <w:rFonts w:eastAsia="Times New Roman" w:cs="Times"/>
              </w:rPr>
              <w:t>In Step 3, following configurations are provided from NW to UE:</w:t>
            </w:r>
          </w:p>
          <w:p w14:paraId="29606C7A" w14:textId="77777777" w:rsidR="00D833DB" w:rsidRDefault="00D833DB" w:rsidP="007818AF">
            <w:pPr>
              <w:numPr>
                <w:ilvl w:val="1"/>
                <w:numId w:val="9"/>
              </w:numPr>
              <w:autoSpaceDE/>
              <w:autoSpaceDN/>
              <w:spacing w:after="0"/>
              <w:rPr>
                <w:rFonts w:eastAsia="Times New Roman" w:cs="Times"/>
              </w:rPr>
            </w:pPr>
            <w:r>
              <w:rPr>
                <w:rFonts w:eastAsia="Times New Roman" w:cs="Times"/>
              </w:rPr>
              <w:t>UE is allowed to do UAI reporting via </w:t>
            </w:r>
            <w:r>
              <w:rPr>
                <w:rFonts w:eastAsia="Times New Roman" w:cs="Times"/>
                <w:i/>
                <w:iCs/>
              </w:rPr>
              <w:t>OtherConfig,</w:t>
            </w:r>
          </w:p>
          <w:p w14:paraId="732E3D43" w14:textId="77777777" w:rsidR="00D833DB" w:rsidRDefault="00D833DB" w:rsidP="007818AF">
            <w:pPr>
              <w:numPr>
                <w:ilvl w:val="1"/>
                <w:numId w:val="9"/>
              </w:numPr>
              <w:autoSpaceDE/>
              <w:autoSpaceDN/>
              <w:spacing w:after="0"/>
              <w:rPr>
                <w:rFonts w:eastAsia="Times New Roman" w:cs="Times"/>
              </w:rPr>
            </w:pPr>
            <w:r w:rsidRPr="000F278D">
              <w:rPr>
                <w:rFonts w:eastAsia="Times New Roman" w:cs="Times"/>
                <w:highlight w:val="yellow"/>
              </w:rPr>
              <w:t>The applicability report is based on A) and/or B)</w:t>
            </w:r>
            <w:r>
              <w:rPr>
                <w:rFonts w:eastAsia="Times New Roman" w:cs="Times"/>
              </w:rPr>
              <w:t xml:space="preserve"> </w:t>
            </w:r>
          </w:p>
          <w:p w14:paraId="4FF13557" w14:textId="77777777" w:rsidR="00D833DB" w:rsidRDefault="00D833DB" w:rsidP="007818AF">
            <w:pPr>
              <w:numPr>
                <w:ilvl w:val="2"/>
                <w:numId w:val="9"/>
              </w:numPr>
              <w:autoSpaceDE/>
              <w:autoSpaceDN/>
              <w:spacing w:after="0"/>
              <w:rPr>
                <w:rFonts w:eastAsia="Times New Roman" w:cs="Times"/>
              </w:rPr>
            </w:pPr>
            <w:r w:rsidRPr="000F278D">
              <w:rPr>
                <w:rFonts w:eastAsia="Times New Roman" w:cs="Times"/>
              </w:rPr>
              <w:t>It is up to RAN 2 to design the container</w:t>
            </w:r>
            <w:r>
              <w:rPr>
                <w:rFonts w:eastAsia="Times New Roman" w:cs="Times"/>
              </w:rPr>
              <w:t xml:space="preserve"> </w:t>
            </w:r>
          </w:p>
          <w:p w14:paraId="73982A23" w14:textId="77777777" w:rsidR="00D833DB" w:rsidRPr="00EE492E" w:rsidRDefault="00D833DB" w:rsidP="007818AF">
            <w:pPr>
              <w:numPr>
                <w:ilvl w:val="2"/>
                <w:numId w:val="9"/>
              </w:numPr>
              <w:autoSpaceDE/>
              <w:autoSpaceDN/>
              <w:spacing w:after="0"/>
              <w:rPr>
                <w:rFonts w:eastAsia="Times New Roman" w:cs="Times"/>
              </w:rPr>
            </w:pPr>
            <w:r w:rsidRPr="00EE492E">
              <w:rPr>
                <w:rFonts w:eastAsia="Times New Roman" w:cs="Times"/>
              </w:rPr>
              <w:t>A) one or more of </w:t>
            </w:r>
            <w:r w:rsidRPr="00EE492E">
              <w:rPr>
                <w:rFonts w:eastAsia="Times New Roman" w:cs="Times"/>
                <w:i/>
                <w:iCs/>
              </w:rPr>
              <w:t>CSI-ReportConfig</w:t>
            </w:r>
            <w:r w:rsidRPr="00EE492E">
              <w:rPr>
                <w:rFonts w:eastAsia="Times New Roman" w:cs="Times"/>
              </w:rPr>
              <w:t xml:space="preserve"> for inference configuration</w:t>
            </w:r>
            <w:r w:rsidRPr="00EE492E">
              <w:rPr>
                <w:rFonts w:eastAsia="Times New Roman" w:cs="Times"/>
                <w:i/>
                <w:iCs/>
              </w:rPr>
              <w:t> </w:t>
            </w:r>
            <w:r w:rsidRPr="00EE492E">
              <w:rPr>
                <w:rFonts w:eastAsia="Times New Roman" w:cs="Times"/>
              </w:rPr>
              <w:t>(wherein the associated ID may be configured in CSI framework as working assumption applied)</w:t>
            </w:r>
            <w:r w:rsidRPr="00EE492E">
              <w:rPr>
                <w:rFonts w:eastAsia="Times New Roman" w:cs="Times"/>
                <w:i/>
                <w:iCs/>
              </w:rPr>
              <w:t xml:space="preserve"> </w:t>
            </w:r>
          </w:p>
          <w:p w14:paraId="2F957142" w14:textId="77777777" w:rsidR="00D833DB" w:rsidRPr="000F278D" w:rsidRDefault="00D833DB" w:rsidP="007818AF">
            <w:pPr>
              <w:numPr>
                <w:ilvl w:val="2"/>
                <w:numId w:val="9"/>
              </w:numPr>
              <w:autoSpaceDE/>
              <w:autoSpaceDN/>
              <w:spacing w:after="0"/>
              <w:rPr>
                <w:rFonts w:eastAsia="Times New Roman" w:cs="Times"/>
              </w:rPr>
            </w:pPr>
            <w:r w:rsidRPr="00EE492E">
              <w:rPr>
                <w:rFonts w:eastAsia="Times New Roman" w:cs="Times"/>
              </w:rPr>
              <w:t>B) One set or multiple sets of inference related parameters for applicability report only (not for inference)</w:t>
            </w:r>
          </w:p>
        </w:tc>
      </w:tr>
    </w:tbl>
    <w:p w14:paraId="514290FA" w14:textId="77777777" w:rsidR="00D833DB" w:rsidRDefault="00D833DB" w:rsidP="00D833DB">
      <w:pPr>
        <w:rPr>
          <w:lang w:eastAsia="zh-CN"/>
        </w:rPr>
      </w:pPr>
    </w:p>
    <w:p w14:paraId="01C0B199" w14:textId="276AB76E" w:rsidR="00D833DB" w:rsidRDefault="0099439D" w:rsidP="00D833DB">
      <w:pPr>
        <w:rPr>
          <w:b/>
          <w:bCs/>
        </w:rPr>
      </w:pPr>
      <w:r w:rsidRPr="0099439D">
        <w:rPr>
          <w:b/>
          <w:bCs/>
          <w:lang w:eastAsia="zh-CN"/>
        </w:rPr>
        <w:t>Observation #</w:t>
      </w:r>
      <w:r w:rsidR="00BE51BA">
        <w:rPr>
          <w:b/>
          <w:bCs/>
          <w:lang w:eastAsia="zh-CN"/>
        </w:rPr>
        <w:t>3</w:t>
      </w:r>
      <w:r w:rsidRPr="0099439D">
        <w:rPr>
          <w:b/>
          <w:bCs/>
          <w:lang w:eastAsia="zh-CN"/>
        </w:rPr>
        <w:t xml:space="preserve">: </w:t>
      </w:r>
      <w:r w:rsidR="00631E13">
        <w:rPr>
          <w:b/>
          <w:bCs/>
          <w:lang w:eastAsia="zh-CN"/>
        </w:rPr>
        <w:t xml:space="preserve">(RRC-2) </w:t>
      </w:r>
      <w:r w:rsidR="00B02842">
        <w:rPr>
          <w:b/>
          <w:bCs/>
          <w:lang w:eastAsia="zh-CN"/>
        </w:rPr>
        <w:t>I</w:t>
      </w:r>
      <w:r w:rsidR="00D833DB" w:rsidRPr="0099439D">
        <w:rPr>
          <w:b/>
          <w:bCs/>
          <w:lang w:eastAsia="zh-CN"/>
        </w:rPr>
        <w:t xml:space="preserve">n </w:t>
      </w:r>
      <w:r w:rsidR="001564BF">
        <w:rPr>
          <w:b/>
          <w:bCs/>
          <w:lang w:eastAsia="zh-CN"/>
        </w:rPr>
        <w:t>Option</w:t>
      </w:r>
      <w:r w:rsidR="00D833DB" w:rsidRPr="0099439D">
        <w:rPr>
          <w:b/>
          <w:bCs/>
          <w:lang w:eastAsia="zh-CN"/>
        </w:rPr>
        <w:t xml:space="preserve"> A, NW will send CSI-Reconfiguration for inference configuration, which is specific to a serving cell. </w:t>
      </w:r>
      <w:r w:rsidR="00B02842">
        <w:rPr>
          <w:b/>
          <w:bCs/>
          <w:lang w:eastAsia="zh-CN"/>
        </w:rPr>
        <w:t>I</w:t>
      </w:r>
      <w:r w:rsidRPr="0099439D">
        <w:rPr>
          <w:b/>
          <w:bCs/>
          <w:lang w:eastAsia="zh-CN"/>
        </w:rPr>
        <w:t xml:space="preserve">n </w:t>
      </w:r>
      <w:r w:rsidR="001564BF">
        <w:rPr>
          <w:b/>
          <w:bCs/>
          <w:lang w:eastAsia="zh-CN"/>
        </w:rPr>
        <w:t>Option</w:t>
      </w:r>
      <w:r w:rsidRPr="0099439D">
        <w:rPr>
          <w:b/>
          <w:bCs/>
          <w:lang w:eastAsia="zh-CN"/>
        </w:rPr>
        <w:t xml:space="preserve"> B, </w:t>
      </w:r>
      <w:r w:rsidRPr="0099439D">
        <w:rPr>
          <w:b/>
          <w:bCs/>
        </w:rPr>
        <w:t xml:space="preserve">since the OtherConfig is UE specific, sets of inference related parameters in </w:t>
      </w:r>
      <w:r w:rsidR="00BE51BA">
        <w:rPr>
          <w:b/>
          <w:bCs/>
        </w:rPr>
        <w:t>Option</w:t>
      </w:r>
      <w:r w:rsidR="00BE51BA" w:rsidRPr="0099439D">
        <w:rPr>
          <w:b/>
          <w:bCs/>
        </w:rPr>
        <w:t xml:space="preserve"> </w:t>
      </w:r>
      <w:r w:rsidRPr="0099439D">
        <w:rPr>
          <w:b/>
          <w:bCs/>
        </w:rPr>
        <w:t>B in OtherConfig is also UE specific</w:t>
      </w:r>
      <w:r w:rsidR="00BE51BA">
        <w:rPr>
          <w:b/>
          <w:bCs/>
        </w:rPr>
        <w:t xml:space="preserve"> (i.e. not specific to a serving cell)</w:t>
      </w:r>
      <w:r w:rsidRPr="0099439D">
        <w:rPr>
          <w:b/>
          <w:bCs/>
        </w:rPr>
        <w:t>.</w:t>
      </w:r>
    </w:p>
    <w:p w14:paraId="5B14362B" w14:textId="008AA642" w:rsidR="00563640" w:rsidRDefault="00563640" w:rsidP="00563640">
      <w:pPr>
        <w:rPr>
          <w:b/>
          <w:bCs/>
          <w:lang w:eastAsia="zh-CN"/>
        </w:rPr>
      </w:pPr>
      <w:r>
        <w:rPr>
          <w:b/>
          <w:bCs/>
          <w:lang w:eastAsia="zh-CN"/>
        </w:rPr>
        <w:t xml:space="preserve">Proposal </w:t>
      </w:r>
      <w:r w:rsidR="008B41C8">
        <w:rPr>
          <w:b/>
          <w:bCs/>
          <w:lang w:eastAsia="zh-CN"/>
        </w:rPr>
        <w:t>6</w:t>
      </w:r>
      <w:r>
        <w:rPr>
          <w:b/>
          <w:bCs/>
          <w:lang w:eastAsia="zh-CN"/>
        </w:rPr>
        <w:t xml:space="preserve">: </w:t>
      </w:r>
      <w:r w:rsidR="004A54F9">
        <w:rPr>
          <w:b/>
          <w:bCs/>
          <w:lang w:eastAsia="zh-CN"/>
        </w:rPr>
        <w:t>(RRC-</w:t>
      </w:r>
      <w:r w:rsidR="008318B2">
        <w:rPr>
          <w:b/>
          <w:bCs/>
          <w:lang w:eastAsia="zh-CN"/>
        </w:rPr>
        <w:t>2</w:t>
      </w:r>
      <w:r w:rsidR="004A54F9">
        <w:rPr>
          <w:b/>
          <w:bCs/>
          <w:lang w:eastAsia="zh-CN"/>
        </w:rPr>
        <w:t xml:space="preserve">) </w:t>
      </w:r>
      <w:r>
        <w:rPr>
          <w:b/>
          <w:bCs/>
          <w:lang w:eastAsia="zh-CN"/>
        </w:rPr>
        <w:t xml:space="preserve">For </w:t>
      </w:r>
      <w:r w:rsidR="002B0D8E">
        <w:rPr>
          <w:b/>
          <w:bCs/>
          <w:lang w:eastAsia="zh-CN"/>
        </w:rPr>
        <w:t>Option</w:t>
      </w:r>
      <w:r>
        <w:rPr>
          <w:b/>
          <w:bCs/>
          <w:lang w:eastAsia="zh-CN"/>
        </w:rPr>
        <w:t xml:space="preserve"> B, the </w:t>
      </w:r>
      <w:proofErr w:type="spellStart"/>
      <w:r>
        <w:rPr>
          <w:b/>
          <w:bCs/>
          <w:lang w:eastAsia="zh-CN"/>
        </w:rPr>
        <w:t>gNB</w:t>
      </w:r>
      <w:proofErr w:type="spellEnd"/>
      <w:r>
        <w:rPr>
          <w:b/>
          <w:bCs/>
          <w:lang w:eastAsia="zh-CN"/>
        </w:rPr>
        <w:t xml:space="preserve"> </w:t>
      </w:r>
      <w:r w:rsidR="006B5282">
        <w:rPr>
          <w:b/>
          <w:bCs/>
          <w:lang w:eastAsia="zh-CN"/>
        </w:rPr>
        <w:t xml:space="preserve">does not need </w:t>
      </w:r>
      <w:r>
        <w:rPr>
          <w:b/>
          <w:bCs/>
          <w:lang w:eastAsia="zh-CN"/>
        </w:rPr>
        <w:t>to indicate the serving cell(s) in which a set of inference parameters are related to.</w:t>
      </w:r>
      <w:r w:rsidR="002B0D8E">
        <w:rPr>
          <w:b/>
          <w:bCs/>
          <w:lang w:eastAsia="zh-CN"/>
        </w:rPr>
        <w:t xml:space="preserve"> In the reporting, the UE </w:t>
      </w:r>
      <w:r w:rsidR="006B5282">
        <w:rPr>
          <w:b/>
          <w:bCs/>
          <w:lang w:eastAsia="zh-CN"/>
        </w:rPr>
        <w:t xml:space="preserve">does not </w:t>
      </w:r>
      <w:r w:rsidR="002B0D8E">
        <w:rPr>
          <w:b/>
          <w:bCs/>
          <w:lang w:eastAsia="zh-CN"/>
        </w:rPr>
        <w:t>need to indicate</w:t>
      </w:r>
      <w:r w:rsidR="00BE51BA">
        <w:rPr>
          <w:b/>
          <w:bCs/>
          <w:lang w:eastAsia="zh-CN"/>
        </w:rPr>
        <w:t xml:space="preserve"> which serving cells a set of inference parameters are applicable for in</w:t>
      </w:r>
      <w:r w:rsidR="002B0D8E">
        <w:rPr>
          <w:b/>
          <w:bCs/>
          <w:lang w:eastAsia="zh-CN"/>
        </w:rPr>
        <w:t xml:space="preserve"> the applicab</w:t>
      </w:r>
      <w:r w:rsidR="00BE51BA">
        <w:rPr>
          <w:b/>
          <w:bCs/>
          <w:lang w:eastAsia="zh-CN"/>
        </w:rPr>
        <w:t>ility</w:t>
      </w:r>
      <w:r w:rsidR="002B0D8E">
        <w:rPr>
          <w:b/>
          <w:bCs/>
          <w:lang w:eastAsia="zh-CN"/>
        </w:rPr>
        <w:t xml:space="preserve"> reporting </w:t>
      </w:r>
      <w:r w:rsidR="00BE51BA">
        <w:rPr>
          <w:b/>
          <w:bCs/>
          <w:lang w:eastAsia="zh-CN"/>
        </w:rPr>
        <w:t>via</w:t>
      </w:r>
      <w:r w:rsidR="002B0D8E">
        <w:rPr>
          <w:b/>
          <w:bCs/>
          <w:lang w:eastAsia="zh-CN"/>
        </w:rPr>
        <w:t xml:space="preserve"> </w:t>
      </w:r>
      <w:r w:rsidR="002B0D8E" w:rsidRPr="000B7327">
        <w:rPr>
          <w:b/>
          <w:bCs/>
          <w:i/>
          <w:lang w:eastAsia="zh-CN"/>
        </w:rPr>
        <w:t>RRCReconfigurationComplete</w:t>
      </w:r>
      <w:r w:rsidR="002B0D8E">
        <w:rPr>
          <w:b/>
          <w:bCs/>
          <w:lang w:eastAsia="zh-CN"/>
        </w:rPr>
        <w:t xml:space="preserve"> and </w:t>
      </w:r>
      <w:r w:rsidR="002B0D8E" w:rsidRPr="00B618FF">
        <w:rPr>
          <w:b/>
          <w:bCs/>
          <w:lang w:eastAsia="zh-CN"/>
        </w:rPr>
        <w:t>UAI</w:t>
      </w:r>
      <w:r w:rsidR="008B41C8">
        <w:rPr>
          <w:b/>
          <w:bCs/>
          <w:lang w:eastAsia="zh-CN"/>
        </w:rPr>
        <w:t>.</w:t>
      </w:r>
    </w:p>
    <w:p w14:paraId="79E754F6" w14:textId="5E5D1F89" w:rsidR="00D833DB" w:rsidRPr="00AB22EF" w:rsidRDefault="00AB22EF" w:rsidP="00D833DB">
      <w:pPr>
        <w:autoSpaceDE/>
        <w:autoSpaceDN/>
        <w:adjustRightInd/>
        <w:snapToGrid/>
        <w:spacing w:after="0" w:line="240" w:lineRule="exact"/>
        <w:jc w:val="left"/>
        <w:rPr>
          <w:rFonts w:eastAsiaTheme="minorEastAsia"/>
          <w:b/>
          <w:i/>
          <w:color w:val="000000" w:themeColor="text1"/>
          <w:kern w:val="24"/>
          <w:sz w:val="20"/>
          <w:szCs w:val="20"/>
          <w:u w:val="single"/>
        </w:rPr>
      </w:pPr>
      <w:r w:rsidRPr="00AB22EF">
        <w:rPr>
          <w:rFonts w:eastAsiaTheme="minorEastAsia"/>
          <w:b/>
          <w:i/>
          <w:color w:val="000000" w:themeColor="text1"/>
          <w:kern w:val="24"/>
          <w:sz w:val="20"/>
          <w:szCs w:val="20"/>
          <w:u w:val="single"/>
        </w:rPr>
        <w:lastRenderedPageBreak/>
        <w:t>Other possible reporting contents</w:t>
      </w:r>
    </w:p>
    <w:p w14:paraId="0BC7916A" w14:textId="1F218727" w:rsidR="00D833DB" w:rsidRDefault="00B2151B" w:rsidP="00D833DB">
      <w:pPr>
        <w:autoSpaceDE/>
        <w:autoSpaceDN/>
        <w:adjustRightInd/>
        <w:snapToGrid/>
        <w:spacing w:after="0" w:line="240" w:lineRule="exact"/>
        <w:jc w:val="left"/>
      </w:pPr>
      <w:r>
        <w:t>I</w:t>
      </w:r>
      <w:r w:rsidRPr="00774D45">
        <w:t xml:space="preserve">nitial KPI of </w:t>
      </w:r>
      <w:r w:rsidR="00B618FF">
        <w:t>applicable</w:t>
      </w:r>
      <w:r w:rsidRPr="00774D45">
        <w:t xml:space="preserve"> functionality </w:t>
      </w:r>
      <w:r>
        <w:t xml:space="preserve">can be provided </w:t>
      </w:r>
      <w:r w:rsidRPr="00774D45">
        <w:t>as part of applicable functionality reporting</w:t>
      </w:r>
      <w:r w:rsidR="00B618FF">
        <w:t>.</w:t>
      </w:r>
      <w:r>
        <w:t xml:space="preserve"> </w:t>
      </w:r>
      <w:r w:rsidR="00B618FF">
        <w:t>F</w:t>
      </w:r>
      <w:r w:rsidR="00D833DB">
        <w:t xml:space="preserve">or example, </w:t>
      </w:r>
      <w:r>
        <w:t>prediction accuracy can be calculated during training by using data for the grou</w:t>
      </w:r>
      <w:r w:rsidR="00B618FF">
        <w:t>nd</w:t>
      </w:r>
      <w:r>
        <w:t xml:space="preserve"> truth as reference</w:t>
      </w:r>
      <w:r w:rsidR="00B618FF">
        <w:t xml:space="preserve"> against the trained model</w:t>
      </w:r>
      <w:r>
        <w:t xml:space="preserve">. This prediction accuracy can </w:t>
      </w:r>
      <w:r w:rsidR="00B618FF">
        <w:t xml:space="preserve">be </w:t>
      </w:r>
      <w:r>
        <w:t>define</w:t>
      </w:r>
      <w:r w:rsidR="00B618FF">
        <w:t>d</w:t>
      </w:r>
      <w:r>
        <w:t xml:space="preserve"> as initial KPI</w:t>
      </w:r>
      <w:r w:rsidR="00B618FF">
        <w:t>.</w:t>
      </w:r>
      <w:r w:rsidR="00D833DB">
        <w:t xml:space="preserve"> </w:t>
      </w:r>
      <w:r w:rsidR="00B618FF">
        <w:t>I</w:t>
      </w:r>
      <w:r w:rsidR="00D833DB" w:rsidRPr="004A1DE8">
        <w:t xml:space="preserve">t would be beneficial for the network to know how well the </w:t>
      </w:r>
      <w:r w:rsidR="00B618FF">
        <w:t xml:space="preserve">applicable </w:t>
      </w:r>
      <w:r w:rsidR="00D833DB" w:rsidRPr="004A1DE8">
        <w:t xml:space="preserve">functionality has been trained (by the OTT server) before it configures the UE to perform prediction on the functionality </w:t>
      </w:r>
      <w:r w:rsidR="00B618FF">
        <w:t>o</w:t>
      </w:r>
      <w:r w:rsidR="00D833DB" w:rsidRPr="004A1DE8">
        <w:t>r trigger the data collection for training to improve on the KPI</w:t>
      </w:r>
      <w:r w:rsidR="00B618FF">
        <w:t xml:space="preserve"> or perform performance monitoring before activating the applicable functionality</w:t>
      </w:r>
      <w:r w:rsidR="00D833DB" w:rsidRPr="004A1DE8">
        <w:t>.</w:t>
      </w:r>
      <w:r w:rsidR="00B618FF">
        <w:t xml:space="preserve"> Without such initial KPI information of a reported applicable functionality by UE, the network may activate an applicable functionality where it may not meet its expectation and requiring starting the performance monitoring immediately after activation.</w:t>
      </w:r>
    </w:p>
    <w:p w14:paraId="644A99F0" w14:textId="77777777" w:rsidR="00892A92" w:rsidRDefault="00892A92" w:rsidP="00D833DB">
      <w:pPr>
        <w:autoSpaceDE/>
        <w:autoSpaceDN/>
        <w:adjustRightInd/>
        <w:snapToGrid/>
        <w:spacing w:after="0" w:line="240" w:lineRule="exact"/>
        <w:jc w:val="left"/>
        <w:rPr>
          <w:lang w:eastAsia="zh-CN"/>
        </w:rPr>
      </w:pPr>
    </w:p>
    <w:p w14:paraId="02FD2F78" w14:textId="6218D916" w:rsidR="00B618FF" w:rsidRDefault="00B618FF" w:rsidP="00D833DB">
      <w:pPr>
        <w:autoSpaceDE/>
        <w:autoSpaceDN/>
        <w:adjustRightInd/>
        <w:snapToGrid/>
        <w:spacing w:after="0" w:line="240" w:lineRule="exact"/>
        <w:jc w:val="left"/>
        <w:rPr>
          <w:b/>
          <w:bCs/>
          <w:lang w:eastAsia="zh-CN"/>
        </w:rPr>
      </w:pPr>
      <w:r>
        <w:rPr>
          <w:b/>
          <w:bCs/>
          <w:lang w:eastAsia="zh-CN"/>
        </w:rPr>
        <w:t xml:space="preserve">Observation </w:t>
      </w:r>
      <w:r w:rsidR="008B41C8">
        <w:rPr>
          <w:b/>
          <w:bCs/>
          <w:lang w:eastAsia="zh-CN"/>
        </w:rPr>
        <w:t>#</w:t>
      </w:r>
      <w:r w:rsidR="003F0658">
        <w:rPr>
          <w:b/>
          <w:bCs/>
          <w:lang w:eastAsia="zh-CN"/>
        </w:rPr>
        <w:t>4</w:t>
      </w:r>
      <w:r>
        <w:rPr>
          <w:b/>
          <w:bCs/>
          <w:lang w:eastAsia="zh-CN"/>
        </w:rPr>
        <w:t xml:space="preserve">: </w:t>
      </w:r>
      <w:r w:rsidR="00631E13">
        <w:rPr>
          <w:b/>
          <w:bCs/>
          <w:lang w:eastAsia="zh-CN"/>
        </w:rPr>
        <w:t xml:space="preserve">(RRC-7) </w:t>
      </w:r>
      <w:r w:rsidRPr="000B7327">
        <w:rPr>
          <w:b/>
        </w:rPr>
        <w:t>Without initial KPI information of a reported applicable functionality by UE, the network may activate an applicable functionality where it may not meet its expectation and requiring starting the performance monitoring immediately after activation.</w:t>
      </w:r>
    </w:p>
    <w:p w14:paraId="027907C9" w14:textId="77777777" w:rsidR="00B618FF" w:rsidRDefault="00B618FF" w:rsidP="00D833DB">
      <w:pPr>
        <w:autoSpaceDE/>
        <w:autoSpaceDN/>
        <w:adjustRightInd/>
        <w:snapToGrid/>
        <w:spacing w:after="0" w:line="240" w:lineRule="exact"/>
        <w:jc w:val="left"/>
        <w:rPr>
          <w:b/>
          <w:bCs/>
          <w:lang w:eastAsia="zh-CN"/>
        </w:rPr>
      </w:pPr>
    </w:p>
    <w:p w14:paraId="04AC6C3F" w14:textId="5A380081" w:rsidR="00076DCA" w:rsidRDefault="00D833DB" w:rsidP="00774D45">
      <w:pPr>
        <w:autoSpaceDE/>
        <w:autoSpaceDN/>
        <w:adjustRightInd/>
        <w:snapToGrid/>
        <w:spacing w:after="0" w:line="240" w:lineRule="exact"/>
        <w:jc w:val="left"/>
        <w:rPr>
          <w:b/>
          <w:bCs/>
        </w:rPr>
      </w:pPr>
      <w:r w:rsidRPr="004A1DE8">
        <w:rPr>
          <w:b/>
          <w:bCs/>
          <w:lang w:eastAsia="zh-CN"/>
        </w:rPr>
        <w:t xml:space="preserve">Proposal </w:t>
      </w:r>
      <w:r w:rsidR="008B41C8">
        <w:rPr>
          <w:b/>
          <w:bCs/>
          <w:lang w:eastAsia="zh-CN"/>
        </w:rPr>
        <w:t>7</w:t>
      </w:r>
      <w:r w:rsidRPr="004A1DE8">
        <w:rPr>
          <w:b/>
          <w:bCs/>
          <w:lang w:eastAsia="zh-CN"/>
        </w:rPr>
        <w:t xml:space="preserve">: </w:t>
      </w:r>
      <w:r w:rsidR="008318B2">
        <w:rPr>
          <w:b/>
          <w:bCs/>
          <w:lang w:eastAsia="zh-CN"/>
        </w:rPr>
        <w:t xml:space="preserve">(RRC-7) </w:t>
      </w:r>
      <w:r w:rsidRPr="004A1DE8">
        <w:rPr>
          <w:b/>
          <w:bCs/>
        </w:rPr>
        <w:t>Initial KPI of trained functionality can be part of applicable functionality reporting</w:t>
      </w:r>
      <w:r w:rsidR="00640F63">
        <w:rPr>
          <w:b/>
          <w:bCs/>
        </w:rPr>
        <w:t>.</w:t>
      </w:r>
    </w:p>
    <w:p w14:paraId="6B846A5C" w14:textId="2012D4AA" w:rsidR="005140EE" w:rsidRDefault="005140EE" w:rsidP="005140EE">
      <w:pPr>
        <w:pStyle w:val="Heading2"/>
        <w:rPr>
          <w:rFonts w:ascii="Arial" w:eastAsia="Times New Roman" w:hAnsi="Arial"/>
          <w:b w:val="0"/>
          <w:sz w:val="28"/>
          <w:szCs w:val="20"/>
          <w:lang w:eastAsia="en-GB"/>
        </w:rPr>
      </w:pPr>
      <w:r>
        <w:rPr>
          <w:rFonts w:ascii="Arial" w:eastAsia="Times New Roman" w:hAnsi="Arial"/>
          <w:b w:val="0"/>
          <w:sz w:val="28"/>
          <w:szCs w:val="20"/>
          <w:lang w:eastAsia="en-GB"/>
        </w:rPr>
        <w:t>Any interaction between Option A and B for applicable functionality determination</w:t>
      </w:r>
      <w:r w:rsidR="008944D1">
        <w:rPr>
          <w:rFonts w:ascii="Arial" w:eastAsia="Times New Roman" w:hAnsi="Arial"/>
          <w:b w:val="0"/>
          <w:sz w:val="28"/>
          <w:szCs w:val="20"/>
          <w:lang w:eastAsia="en-GB"/>
        </w:rPr>
        <w:t xml:space="preserve"> (RRC-8)</w:t>
      </w:r>
      <w:r>
        <w:rPr>
          <w:rFonts w:ascii="Arial" w:eastAsia="Times New Roman" w:hAnsi="Arial"/>
          <w:b w:val="0"/>
          <w:sz w:val="28"/>
          <w:szCs w:val="20"/>
          <w:lang w:eastAsia="en-GB"/>
        </w:rPr>
        <w:t xml:space="preserve"> </w:t>
      </w:r>
    </w:p>
    <w:p w14:paraId="6831FB3A" w14:textId="4F9D0B77" w:rsidR="00723A31" w:rsidRDefault="005140EE" w:rsidP="005140EE">
      <w:pPr>
        <w:tabs>
          <w:tab w:val="left" w:pos="5245"/>
        </w:tabs>
        <w:rPr>
          <w:lang w:eastAsia="zh-CN"/>
        </w:rPr>
      </w:pPr>
      <w:r>
        <w:rPr>
          <w:lang w:eastAsia="zh-CN"/>
        </w:rPr>
        <w:t xml:space="preserve">It is necessary to consider whether </w:t>
      </w:r>
      <w:r w:rsidR="00362443">
        <w:rPr>
          <w:lang w:eastAsia="zh-CN"/>
        </w:rPr>
        <w:t>Options</w:t>
      </w:r>
      <w:r>
        <w:rPr>
          <w:lang w:eastAsia="zh-CN"/>
        </w:rPr>
        <w:t xml:space="preserve"> A and B can be configured at </w:t>
      </w:r>
      <w:r w:rsidR="00EE40B2">
        <w:rPr>
          <w:lang w:eastAsia="zh-CN"/>
        </w:rPr>
        <w:t xml:space="preserve">the </w:t>
      </w:r>
      <w:r>
        <w:rPr>
          <w:lang w:eastAsia="zh-CN"/>
        </w:rPr>
        <w:t>same time.</w:t>
      </w:r>
      <w:r>
        <w:rPr>
          <w:rFonts w:hint="eastAsia"/>
          <w:lang w:eastAsia="zh-CN"/>
        </w:rPr>
        <w:t xml:space="preserve"> </w:t>
      </w:r>
      <w:r w:rsidR="00362443">
        <w:rPr>
          <w:lang w:eastAsia="zh-CN"/>
        </w:rPr>
        <w:t>W</w:t>
      </w:r>
      <w:r>
        <w:rPr>
          <w:lang w:eastAsia="zh-CN"/>
        </w:rPr>
        <w:t xml:space="preserve">e think </w:t>
      </w:r>
      <w:r w:rsidRPr="00C87B6D">
        <w:rPr>
          <w:lang w:eastAsia="zh-CN"/>
        </w:rPr>
        <w:t xml:space="preserve">the selection between </w:t>
      </w:r>
      <w:r w:rsidR="00362443">
        <w:rPr>
          <w:lang w:eastAsia="zh-CN"/>
        </w:rPr>
        <w:t>Option</w:t>
      </w:r>
      <w:r w:rsidRPr="00C87B6D">
        <w:rPr>
          <w:lang w:eastAsia="zh-CN"/>
        </w:rPr>
        <w:t xml:space="preserve"> A and </w:t>
      </w:r>
      <w:r w:rsidR="00362443">
        <w:rPr>
          <w:lang w:eastAsia="zh-CN"/>
        </w:rPr>
        <w:t>Option</w:t>
      </w:r>
      <w:r w:rsidRPr="00C87B6D">
        <w:rPr>
          <w:lang w:eastAsia="zh-CN"/>
        </w:rPr>
        <w:t xml:space="preserve"> B depends on the network's strategy for </w:t>
      </w:r>
      <w:r w:rsidR="00723A31">
        <w:rPr>
          <w:lang w:eastAsia="zh-CN"/>
        </w:rPr>
        <w:t xml:space="preserve">performing </w:t>
      </w:r>
      <w:r w:rsidRPr="00C87B6D">
        <w:rPr>
          <w:lang w:eastAsia="zh-CN"/>
        </w:rPr>
        <w:t>a</w:t>
      </w:r>
      <w:r>
        <w:rPr>
          <w:lang w:eastAsia="zh-CN"/>
        </w:rPr>
        <w:t>pplicability</w:t>
      </w:r>
      <w:r w:rsidRPr="00C87B6D">
        <w:rPr>
          <w:lang w:eastAsia="zh-CN"/>
        </w:rPr>
        <w:t xml:space="preserve"> report</w:t>
      </w:r>
      <w:r w:rsidR="00723A31">
        <w:rPr>
          <w:lang w:eastAsia="zh-CN"/>
        </w:rPr>
        <w:t>ing</w:t>
      </w:r>
      <w:r w:rsidRPr="00C87B6D">
        <w:rPr>
          <w:lang w:eastAsia="zh-CN"/>
        </w:rPr>
        <w:t>.</w:t>
      </w:r>
      <w:r>
        <w:rPr>
          <w:lang w:eastAsia="zh-CN"/>
        </w:rPr>
        <w:t xml:space="preserve"> </w:t>
      </w:r>
      <w:r w:rsidR="00723A31">
        <w:rPr>
          <w:lang w:eastAsia="zh-CN"/>
        </w:rPr>
        <w:t xml:space="preserve">For example, </w:t>
      </w:r>
      <w:proofErr w:type="spellStart"/>
      <w:r w:rsidR="00362443">
        <w:rPr>
          <w:lang w:eastAsia="zh-CN"/>
        </w:rPr>
        <w:t>gNB</w:t>
      </w:r>
      <w:proofErr w:type="spellEnd"/>
      <w:r w:rsidR="00362443">
        <w:rPr>
          <w:lang w:eastAsia="zh-CN"/>
        </w:rPr>
        <w:t xml:space="preserve"> may use Option A if </w:t>
      </w:r>
      <w:r w:rsidR="00723A31">
        <w:rPr>
          <w:lang w:eastAsia="zh-CN"/>
        </w:rPr>
        <w:t>network does not</w:t>
      </w:r>
      <w:r w:rsidR="00362443">
        <w:rPr>
          <w:lang w:eastAsia="zh-CN"/>
        </w:rPr>
        <w:t xml:space="preserve"> </w:t>
      </w:r>
      <w:r w:rsidR="00723A31">
        <w:rPr>
          <w:lang w:eastAsia="zh-CN"/>
        </w:rPr>
        <w:t>mind configuring</w:t>
      </w:r>
      <w:r w:rsidR="00362443">
        <w:rPr>
          <w:lang w:eastAsia="zh-CN"/>
        </w:rPr>
        <w:t xml:space="preserve"> blindly and </w:t>
      </w:r>
      <w:r w:rsidR="00723A31">
        <w:rPr>
          <w:lang w:eastAsia="zh-CN"/>
        </w:rPr>
        <w:t>having</w:t>
      </w:r>
      <w:r w:rsidR="00362443">
        <w:rPr>
          <w:lang w:eastAsia="zh-CN"/>
        </w:rPr>
        <w:t xml:space="preserve"> the additional overhead </w:t>
      </w:r>
      <w:r w:rsidR="00723A31">
        <w:rPr>
          <w:lang w:eastAsia="zh-CN"/>
        </w:rPr>
        <w:t>on configuring the full inference configuration</w:t>
      </w:r>
      <w:r w:rsidR="00362443">
        <w:rPr>
          <w:lang w:eastAsia="zh-CN"/>
        </w:rPr>
        <w:t xml:space="preserve">.  On the other hand, </w:t>
      </w:r>
      <w:r w:rsidR="00EE40B2">
        <w:rPr>
          <w:lang w:eastAsia="zh-CN"/>
        </w:rPr>
        <w:t xml:space="preserve">if the </w:t>
      </w:r>
      <w:r w:rsidR="00723A31">
        <w:rPr>
          <w:lang w:eastAsia="zh-CN"/>
        </w:rPr>
        <w:t>network want</w:t>
      </w:r>
      <w:r w:rsidR="00EE40B2">
        <w:rPr>
          <w:lang w:eastAsia="zh-CN"/>
        </w:rPr>
        <w:t>s</w:t>
      </w:r>
      <w:r w:rsidR="00723A31">
        <w:rPr>
          <w:lang w:eastAsia="zh-CN"/>
        </w:rPr>
        <w:t xml:space="preserve"> to check the applicability first before configuring the inference configuration, Option B may be preferred.</w:t>
      </w:r>
    </w:p>
    <w:p w14:paraId="478A33FC" w14:textId="241071B3" w:rsidR="00362443" w:rsidRPr="00723A31" w:rsidRDefault="00723A31" w:rsidP="005140EE">
      <w:pPr>
        <w:tabs>
          <w:tab w:val="left" w:pos="5245"/>
        </w:tabs>
        <w:rPr>
          <w:b/>
          <w:lang w:eastAsia="zh-CN"/>
        </w:rPr>
      </w:pPr>
      <w:r w:rsidRPr="00723A31">
        <w:rPr>
          <w:b/>
          <w:lang w:eastAsia="zh-CN"/>
        </w:rPr>
        <w:t xml:space="preserve">Observation </w:t>
      </w:r>
      <w:r>
        <w:rPr>
          <w:b/>
          <w:lang w:eastAsia="zh-CN"/>
        </w:rPr>
        <w:t>#</w:t>
      </w:r>
      <w:r w:rsidR="003F0658">
        <w:rPr>
          <w:b/>
          <w:lang w:eastAsia="zh-CN"/>
        </w:rPr>
        <w:t>5</w:t>
      </w:r>
      <w:r w:rsidRPr="00723A31">
        <w:rPr>
          <w:b/>
          <w:lang w:eastAsia="zh-CN"/>
        </w:rPr>
        <w:t xml:space="preserve">: </w:t>
      </w:r>
      <w:r w:rsidR="00631E13">
        <w:rPr>
          <w:b/>
          <w:lang w:eastAsia="zh-CN"/>
        </w:rPr>
        <w:t xml:space="preserve">(RRC-8) </w:t>
      </w:r>
      <w:r w:rsidRPr="00723A31">
        <w:rPr>
          <w:b/>
          <w:lang w:eastAsia="zh-CN"/>
        </w:rPr>
        <w:t xml:space="preserve">Selection between Option A and B depends on the network strategy for performing applicability reporting (e.g. </w:t>
      </w:r>
      <w:proofErr w:type="spellStart"/>
      <w:r w:rsidRPr="00723A31">
        <w:rPr>
          <w:b/>
          <w:lang w:eastAsia="zh-CN"/>
        </w:rPr>
        <w:t>gNB</w:t>
      </w:r>
      <w:proofErr w:type="spellEnd"/>
      <w:r w:rsidRPr="00723A31">
        <w:rPr>
          <w:b/>
          <w:lang w:eastAsia="zh-CN"/>
        </w:rPr>
        <w:t xml:space="preserve"> may use Option A if network does not mind configuring blindly and having the additional overhead on configuring the full inference configuration, while using Option B if it wants to check the applicability first before configuring the inference configuration)</w:t>
      </w:r>
    </w:p>
    <w:p w14:paraId="5325C494" w14:textId="6CC10183" w:rsidR="00723A31" w:rsidRDefault="00723A31" w:rsidP="005140EE">
      <w:pPr>
        <w:tabs>
          <w:tab w:val="left" w:pos="5245"/>
        </w:tabs>
        <w:rPr>
          <w:lang w:eastAsia="zh-CN"/>
        </w:rPr>
      </w:pPr>
      <w:r>
        <w:rPr>
          <w:lang w:eastAsia="zh-CN"/>
        </w:rPr>
        <w:t>As usual, UE will indicate whether it supports Option A and/or Option B</w:t>
      </w:r>
      <w:r w:rsidR="00C559CA">
        <w:rPr>
          <w:lang w:eastAsia="zh-CN"/>
        </w:rPr>
        <w:t xml:space="preserve"> and network can configure to apply Option A or Option B</w:t>
      </w:r>
    </w:p>
    <w:p w14:paraId="41712A91" w14:textId="451F13D5" w:rsidR="00362443" w:rsidRDefault="00723A31" w:rsidP="005140EE">
      <w:pPr>
        <w:tabs>
          <w:tab w:val="left" w:pos="5245"/>
        </w:tabs>
        <w:rPr>
          <w:b/>
          <w:lang w:eastAsia="zh-CN"/>
        </w:rPr>
      </w:pPr>
      <w:r w:rsidRPr="007818AF">
        <w:rPr>
          <w:b/>
          <w:lang w:eastAsia="zh-CN"/>
        </w:rPr>
        <w:t>Proposal</w:t>
      </w:r>
      <w:r w:rsidR="000F316C">
        <w:rPr>
          <w:b/>
          <w:lang w:eastAsia="zh-CN"/>
        </w:rPr>
        <w:t xml:space="preserve"> 8</w:t>
      </w:r>
      <w:r w:rsidRPr="007818AF">
        <w:rPr>
          <w:b/>
          <w:lang w:eastAsia="zh-CN"/>
        </w:rPr>
        <w:t>:</w:t>
      </w:r>
      <w:r w:rsidR="00C559CA" w:rsidRPr="007818AF">
        <w:rPr>
          <w:b/>
          <w:lang w:eastAsia="zh-CN"/>
        </w:rPr>
        <w:t xml:space="preserve"> </w:t>
      </w:r>
      <w:r w:rsidR="004A54F9">
        <w:rPr>
          <w:b/>
          <w:lang w:eastAsia="zh-CN"/>
        </w:rPr>
        <w:t xml:space="preserve">(RRC-8) </w:t>
      </w:r>
      <w:r w:rsidR="00C559CA" w:rsidRPr="007818AF">
        <w:rPr>
          <w:b/>
          <w:lang w:eastAsia="zh-CN"/>
        </w:rPr>
        <w:t xml:space="preserve">UE can only be configured to perform applicability reporting based on Option A or Option </w:t>
      </w:r>
      <w:r w:rsidR="004A54F9">
        <w:rPr>
          <w:b/>
          <w:lang w:eastAsia="zh-CN"/>
        </w:rPr>
        <w:t xml:space="preserve">B </w:t>
      </w:r>
      <w:r w:rsidR="00C559CA" w:rsidRPr="007818AF">
        <w:rPr>
          <w:b/>
          <w:lang w:eastAsia="zh-CN"/>
        </w:rPr>
        <w:t>but not both.</w:t>
      </w:r>
    </w:p>
    <w:p w14:paraId="65EB6593" w14:textId="5B272758" w:rsidR="008944D1" w:rsidRDefault="008944D1" w:rsidP="008944D1">
      <w:pPr>
        <w:pStyle w:val="Heading2"/>
        <w:rPr>
          <w:rFonts w:ascii="Arial" w:hAnsi="Arial" w:cs="Arial"/>
          <w:b w:val="0"/>
          <w:sz w:val="28"/>
          <w:szCs w:val="28"/>
          <w:lang w:eastAsia="zh-CN"/>
        </w:rPr>
      </w:pPr>
      <w:r w:rsidRPr="008944D1">
        <w:rPr>
          <w:rFonts w:ascii="Arial" w:hAnsi="Arial" w:cs="Arial"/>
          <w:b w:val="0"/>
          <w:sz w:val="28"/>
          <w:szCs w:val="28"/>
          <w:lang w:eastAsia="zh-CN"/>
        </w:rPr>
        <w:t>Activation of a periodic CSI report configuration upon change from inapplicable to applicable</w:t>
      </w:r>
      <w:r>
        <w:rPr>
          <w:rFonts w:ascii="Arial" w:hAnsi="Arial" w:cs="Arial"/>
          <w:b w:val="0"/>
          <w:sz w:val="28"/>
          <w:szCs w:val="28"/>
          <w:lang w:eastAsia="zh-CN"/>
        </w:rPr>
        <w:t xml:space="preserve"> (RRC-4)</w:t>
      </w:r>
    </w:p>
    <w:p w14:paraId="215F0134" w14:textId="0D753E80" w:rsidR="00EB52C7" w:rsidRDefault="00EB52C7" w:rsidP="00EB52C7">
      <w:pPr>
        <w:rPr>
          <w:bCs/>
          <w:lang w:eastAsia="zh-CN"/>
        </w:rPr>
      </w:pPr>
      <w:r>
        <w:rPr>
          <w:bCs/>
          <w:lang w:eastAsia="zh-CN"/>
        </w:rPr>
        <w:t>For</w:t>
      </w:r>
      <w:r w:rsidR="004F2137">
        <w:rPr>
          <w:bCs/>
          <w:lang w:eastAsia="zh-CN"/>
        </w:rPr>
        <w:t xml:space="preserve"> Option</w:t>
      </w:r>
      <w:r w:rsidRPr="00C112D5">
        <w:rPr>
          <w:bCs/>
          <w:lang w:eastAsia="zh-CN"/>
        </w:rPr>
        <w:t xml:space="preserve"> A) </w:t>
      </w:r>
      <w:r>
        <w:rPr>
          <w:bCs/>
          <w:lang w:eastAsia="zh-CN"/>
        </w:rPr>
        <w:t xml:space="preserve">where </w:t>
      </w:r>
      <w:r w:rsidRPr="00C112D5">
        <w:rPr>
          <w:bCs/>
          <w:lang w:eastAsia="zh-CN"/>
        </w:rPr>
        <w:t xml:space="preserve">one or more CSI-ReportConfig is provided in </w:t>
      </w:r>
      <w:r>
        <w:rPr>
          <w:bCs/>
          <w:lang w:eastAsia="zh-CN"/>
        </w:rPr>
        <w:t>S</w:t>
      </w:r>
      <w:r w:rsidRPr="00C112D5">
        <w:rPr>
          <w:bCs/>
          <w:lang w:eastAsia="zh-CN"/>
        </w:rPr>
        <w:t>tep</w:t>
      </w:r>
      <w:r>
        <w:rPr>
          <w:bCs/>
          <w:lang w:eastAsia="zh-CN"/>
        </w:rPr>
        <w:t xml:space="preserve"> </w:t>
      </w:r>
      <w:r w:rsidRPr="00C112D5">
        <w:rPr>
          <w:bCs/>
          <w:lang w:eastAsia="zh-CN"/>
        </w:rPr>
        <w:t>3</w:t>
      </w:r>
      <w:r>
        <w:rPr>
          <w:bCs/>
          <w:lang w:eastAsia="zh-CN"/>
        </w:rPr>
        <w:t xml:space="preserve"> for inference</w:t>
      </w:r>
      <w:r w:rsidRPr="00C112D5">
        <w:rPr>
          <w:bCs/>
          <w:lang w:eastAsia="zh-CN"/>
        </w:rPr>
        <w:t xml:space="preserve">, </w:t>
      </w:r>
      <w:r>
        <w:rPr>
          <w:bCs/>
          <w:lang w:eastAsia="zh-CN"/>
        </w:rPr>
        <w:t>RAN1 agrees that:</w:t>
      </w:r>
    </w:p>
    <w:tbl>
      <w:tblPr>
        <w:tblStyle w:val="10"/>
        <w:tblW w:w="0" w:type="auto"/>
        <w:tblLook w:val="04A0" w:firstRow="1" w:lastRow="0" w:firstColumn="1" w:lastColumn="0" w:noHBand="0" w:noVBand="1"/>
      </w:tblPr>
      <w:tblGrid>
        <w:gridCol w:w="9307"/>
      </w:tblGrid>
      <w:tr w:rsidR="00EB52C7" w14:paraId="27E0E3F6" w14:textId="77777777" w:rsidTr="00723A31">
        <w:tc>
          <w:tcPr>
            <w:tcW w:w="9307" w:type="dxa"/>
          </w:tcPr>
          <w:p w14:paraId="54BDF537" w14:textId="77777777" w:rsidR="00EB52C7" w:rsidRDefault="00EB52C7" w:rsidP="007818AF">
            <w:pPr>
              <w:numPr>
                <w:ilvl w:val="2"/>
                <w:numId w:val="9"/>
              </w:numPr>
              <w:autoSpaceDE/>
              <w:autoSpaceDN/>
              <w:spacing w:after="0"/>
              <w:ind w:left="357" w:hanging="357"/>
              <w:jc w:val="left"/>
              <w:rPr>
                <w:rFonts w:eastAsia="Times New Roman" w:cs="Times"/>
              </w:rPr>
            </w:pPr>
            <w:r>
              <w:rPr>
                <w:rFonts w:eastAsia="Times New Roman" w:cs="Times"/>
              </w:rPr>
              <w:t>Applicable aperiodic CSI Report and semi-persistent CSI report can be activated/triggered by NW after the applicability reported.  </w:t>
            </w:r>
          </w:p>
          <w:p w14:paraId="16752A35" w14:textId="77777777" w:rsidR="00EB52C7" w:rsidRPr="00C112D5" w:rsidRDefault="00EB52C7" w:rsidP="007818AF">
            <w:pPr>
              <w:numPr>
                <w:ilvl w:val="2"/>
                <w:numId w:val="9"/>
              </w:numPr>
              <w:autoSpaceDE/>
              <w:autoSpaceDN/>
              <w:spacing w:after="0"/>
              <w:ind w:left="357" w:hanging="357"/>
              <w:jc w:val="left"/>
              <w:rPr>
                <w:rFonts w:eastAsia="Times New Roman" w:cs="Times"/>
              </w:rPr>
            </w:pPr>
            <w:r>
              <w:rPr>
                <w:rFonts w:eastAsia="Times New Roman" w:cs="Times"/>
              </w:rPr>
              <w:t xml:space="preserve">Applicable periodic CSI Report is considered as activated only if the applicability of the corresponding </w:t>
            </w:r>
            <w:r>
              <w:rPr>
                <w:rFonts w:eastAsia="Times New Roman" w:cs="Times"/>
                <w:i/>
                <w:iCs/>
              </w:rPr>
              <w:t>CSI-ReportConfig </w:t>
            </w:r>
            <w:r>
              <w:rPr>
                <w:rFonts w:eastAsia="Times New Roman" w:cs="Times"/>
              </w:rPr>
              <w:t>is reported in </w:t>
            </w:r>
            <w:r>
              <w:rPr>
                <w:rFonts w:eastAsia="Times New Roman" w:cs="Times"/>
                <w:i/>
                <w:iCs/>
              </w:rPr>
              <w:t>RRCReconfigurationComplete.</w:t>
            </w:r>
          </w:p>
        </w:tc>
      </w:tr>
    </w:tbl>
    <w:p w14:paraId="79960A63" w14:textId="77777777" w:rsidR="00EB52C7" w:rsidRDefault="00EB52C7" w:rsidP="00EB52C7">
      <w:pPr>
        <w:rPr>
          <w:lang w:eastAsia="zh-CN"/>
        </w:rPr>
      </w:pPr>
      <w:r>
        <w:rPr>
          <w:lang w:eastAsia="zh-CN"/>
        </w:rPr>
        <w:t>Also, RAN1 has conclusion below, if CSI-ReportConfig for inference configuration is provided in Step 5:</w:t>
      </w:r>
    </w:p>
    <w:tbl>
      <w:tblPr>
        <w:tblStyle w:val="10"/>
        <w:tblW w:w="0" w:type="auto"/>
        <w:tblLook w:val="04A0" w:firstRow="1" w:lastRow="0" w:firstColumn="1" w:lastColumn="0" w:noHBand="0" w:noVBand="1"/>
      </w:tblPr>
      <w:tblGrid>
        <w:gridCol w:w="9307"/>
      </w:tblGrid>
      <w:tr w:rsidR="00EB52C7" w14:paraId="47ED3DC0" w14:textId="77777777" w:rsidTr="00723A31">
        <w:tc>
          <w:tcPr>
            <w:tcW w:w="9307" w:type="dxa"/>
          </w:tcPr>
          <w:p w14:paraId="0C1976BF" w14:textId="77777777" w:rsidR="00EB52C7" w:rsidRPr="00C112D5" w:rsidRDefault="00EB52C7" w:rsidP="007818AF">
            <w:pPr>
              <w:pStyle w:val="ListParagraph"/>
              <w:numPr>
                <w:ilvl w:val="0"/>
                <w:numId w:val="10"/>
              </w:numPr>
              <w:autoSpaceDE/>
              <w:autoSpaceDN/>
              <w:adjustRightInd/>
              <w:snapToGrid/>
              <w:spacing w:after="0"/>
              <w:ind w:left="357" w:firstLineChars="0" w:hanging="357"/>
              <w:contextualSpacing/>
              <w:jc w:val="left"/>
              <w:rPr>
                <w:rFonts w:eastAsia="Times New Roman" w:cs="Times"/>
                <w:sz w:val="20"/>
                <w:szCs w:val="20"/>
              </w:rPr>
            </w:pPr>
            <w:r w:rsidRPr="00DC787E">
              <w:rPr>
                <w:rFonts w:eastAsia="Times New Roman" w:cs="Times"/>
                <w:sz w:val="20"/>
                <w:szCs w:val="20"/>
              </w:rPr>
              <w:t xml:space="preserve">Note: UE is not expected to be configured with a </w:t>
            </w:r>
            <w:r w:rsidRPr="00DC787E">
              <w:rPr>
                <w:rFonts w:eastAsia="Times New Roman" w:cs="Times"/>
                <w:i/>
                <w:iCs/>
                <w:sz w:val="20"/>
                <w:szCs w:val="20"/>
              </w:rPr>
              <w:t>CSI-ReportConfig</w:t>
            </w:r>
            <w:r w:rsidRPr="00DC787E">
              <w:rPr>
                <w:rFonts w:eastAsia="Times New Roman" w:cs="Times"/>
                <w:sz w:val="20"/>
                <w:szCs w:val="20"/>
              </w:rPr>
              <w:t xml:space="preserve"> for inference configuration for a non-applicable set of inference parameters or a non-applicable </w:t>
            </w:r>
            <w:r w:rsidRPr="00DC787E">
              <w:rPr>
                <w:rFonts w:eastAsia="Times New Roman" w:cs="Times"/>
                <w:i/>
                <w:iCs/>
                <w:sz w:val="20"/>
                <w:szCs w:val="20"/>
              </w:rPr>
              <w:t>CSI-ReportConfig</w:t>
            </w:r>
            <w:r w:rsidRPr="00DC787E">
              <w:rPr>
                <w:rFonts w:eastAsia="Times New Roman" w:cs="Times"/>
                <w:sz w:val="20"/>
                <w:szCs w:val="20"/>
              </w:rPr>
              <w:t> </w:t>
            </w:r>
            <w:r w:rsidRPr="00DC787E">
              <w:rPr>
                <w:rFonts w:eastAsia="Times New Roman" w:cs="Times" w:hint="eastAsia"/>
                <w:sz w:val="20"/>
                <w:szCs w:val="20"/>
              </w:rPr>
              <w:t xml:space="preserve"> </w:t>
            </w:r>
          </w:p>
        </w:tc>
      </w:tr>
    </w:tbl>
    <w:p w14:paraId="7366C9B6" w14:textId="77777777" w:rsidR="00EB52C7" w:rsidRDefault="00EB52C7" w:rsidP="00EB52C7">
      <w:pPr>
        <w:rPr>
          <w:lang w:eastAsia="zh-CN"/>
        </w:rPr>
      </w:pPr>
      <w:r>
        <w:rPr>
          <w:lang w:eastAsia="zh-CN"/>
        </w:rPr>
        <w:t>In RAN2 #129bis meeting, we agree that:</w:t>
      </w:r>
    </w:p>
    <w:tbl>
      <w:tblPr>
        <w:tblStyle w:val="TableGrid"/>
        <w:tblW w:w="0" w:type="auto"/>
        <w:tblLook w:val="04A0" w:firstRow="1" w:lastRow="0" w:firstColumn="1" w:lastColumn="0" w:noHBand="0" w:noVBand="1"/>
      </w:tblPr>
      <w:tblGrid>
        <w:gridCol w:w="9307"/>
      </w:tblGrid>
      <w:tr w:rsidR="00EB52C7" w14:paraId="6568BADE" w14:textId="77777777" w:rsidTr="00723A31">
        <w:tc>
          <w:tcPr>
            <w:tcW w:w="9307" w:type="dxa"/>
          </w:tcPr>
          <w:p w14:paraId="49553896" w14:textId="77777777" w:rsidR="00EB52C7" w:rsidRPr="005732CE" w:rsidRDefault="00EB52C7" w:rsidP="007818AF">
            <w:pPr>
              <w:pStyle w:val="ListParagraph"/>
              <w:numPr>
                <w:ilvl w:val="0"/>
                <w:numId w:val="15"/>
              </w:numPr>
              <w:ind w:firstLineChars="0"/>
              <w:rPr>
                <w:b/>
              </w:rPr>
            </w:pPr>
            <w:r>
              <w:t>Upon receiving one or more full inference configuration(s) via RRCReconfiguration message, UE shall maintain all the full inference configuration(s) no matter the full inference configuration is applicable or inapplicable until the network releases it explicitly.</w:t>
            </w:r>
          </w:p>
        </w:tc>
      </w:tr>
    </w:tbl>
    <w:p w14:paraId="7DD5B175" w14:textId="1CBACAC0" w:rsidR="00EB52C7" w:rsidRDefault="004F2137" w:rsidP="00EB52C7">
      <w:pPr>
        <w:rPr>
          <w:lang w:eastAsia="zh-CN"/>
        </w:rPr>
      </w:pPr>
      <w:r>
        <w:rPr>
          <w:lang w:eastAsia="zh-CN"/>
        </w:rPr>
        <w:lastRenderedPageBreak/>
        <w:t>However, a</w:t>
      </w:r>
      <w:r w:rsidR="00EB52C7">
        <w:rPr>
          <w:lang w:eastAsia="zh-CN"/>
        </w:rPr>
        <w:t>ccording to RAN1 note in #119 meeting agreement, UE is not expected to be configured with a CSI-ReportConfig for a non-applicable CSI-ReportConfig. O</w:t>
      </w:r>
      <w:r>
        <w:rPr>
          <w:lang w:eastAsia="zh-CN"/>
        </w:rPr>
        <w:t>ur understanding is that</w:t>
      </w:r>
      <w:r w:rsidR="00EB52C7">
        <w:rPr>
          <w:lang w:eastAsia="zh-CN"/>
        </w:rPr>
        <w:t xml:space="preserve">, this </w:t>
      </w:r>
      <w:r>
        <w:rPr>
          <w:lang w:eastAsia="zh-CN"/>
        </w:rPr>
        <w:t>conclusion</w:t>
      </w:r>
      <w:r w:rsidR="00EB52C7">
        <w:rPr>
          <w:lang w:eastAsia="zh-CN"/>
        </w:rPr>
        <w:t xml:space="preserve"> applies to all reporting type</w:t>
      </w:r>
      <w:r>
        <w:rPr>
          <w:lang w:eastAsia="zh-CN"/>
        </w:rPr>
        <w:t>s of</w:t>
      </w:r>
      <w:r w:rsidR="00EB52C7">
        <w:rPr>
          <w:lang w:eastAsia="zh-CN"/>
        </w:rPr>
        <w:t xml:space="preserve"> non-applicable CSI-</w:t>
      </w:r>
      <w:proofErr w:type="spellStart"/>
      <w:r w:rsidR="00EB52C7">
        <w:rPr>
          <w:lang w:eastAsia="zh-CN"/>
        </w:rPr>
        <w:t>ReportConfig</w:t>
      </w:r>
      <w:proofErr w:type="spellEnd"/>
      <w:r>
        <w:rPr>
          <w:lang w:eastAsia="zh-CN"/>
        </w:rPr>
        <w:t xml:space="preserve"> (</w:t>
      </w:r>
      <w:proofErr w:type="spellStart"/>
      <w:r>
        <w:rPr>
          <w:lang w:eastAsia="zh-CN"/>
        </w:rPr>
        <w:t>i.</w:t>
      </w:r>
      <w:proofErr w:type="gramStart"/>
      <w:r>
        <w:rPr>
          <w:lang w:eastAsia="zh-CN"/>
        </w:rPr>
        <w:t>e.periodic</w:t>
      </w:r>
      <w:proofErr w:type="spellEnd"/>
      <w:proofErr w:type="gramEnd"/>
      <w:r>
        <w:rPr>
          <w:lang w:eastAsia="zh-CN"/>
        </w:rPr>
        <w:t>, aperiodic and semi-persistent reporting)</w:t>
      </w:r>
      <w:r w:rsidR="00EB52C7">
        <w:rPr>
          <w:lang w:eastAsia="zh-CN"/>
        </w:rPr>
        <w:t xml:space="preserve">. From UE perspective, </w:t>
      </w:r>
      <w:r>
        <w:rPr>
          <w:lang w:eastAsia="zh-CN"/>
        </w:rPr>
        <w:t xml:space="preserve">after initial reporting for a configuration of Option A and if the configuration is non-applicable, the </w:t>
      </w:r>
      <w:r w:rsidR="00EB52C7">
        <w:rPr>
          <w:lang w:eastAsia="zh-CN"/>
        </w:rPr>
        <w:t>UE assume</w:t>
      </w:r>
      <w:r>
        <w:rPr>
          <w:lang w:eastAsia="zh-CN"/>
        </w:rPr>
        <w:t>s</w:t>
      </w:r>
      <w:r w:rsidR="00EB52C7">
        <w:rPr>
          <w:lang w:eastAsia="zh-CN"/>
        </w:rPr>
        <w:t xml:space="preserve"> that network will always release the non-applicable configuration </w:t>
      </w:r>
      <w:r>
        <w:rPr>
          <w:lang w:eastAsia="zh-CN"/>
        </w:rPr>
        <w:t xml:space="preserve">regardless of </w:t>
      </w:r>
      <w:r w:rsidR="00631E13">
        <w:rPr>
          <w:lang w:eastAsia="zh-CN"/>
        </w:rPr>
        <w:t>the reporting</w:t>
      </w:r>
      <w:r w:rsidR="00EB52C7">
        <w:rPr>
          <w:lang w:eastAsia="zh-CN"/>
        </w:rPr>
        <w:t xml:space="preserve"> types for </w:t>
      </w:r>
      <w:r>
        <w:rPr>
          <w:lang w:eastAsia="zh-CN"/>
        </w:rPr>
        <w:t>Option</w:t>
      </w:r>
      <w:r w:rsidR="00EB52C7">
        <w:rPr>
          <w:lang w:eastAsia="zh-CN"/>
        </w:rPr>
        <w:t xml:space="preserve"> A</w:t>
      </w:r>
      <w:r>
        <w:rPr>
          <w:lang w:eastAsia="zh-CN"/>
        </w:rPr>
        <w:t>.</w:t>
      </w:r>
      <w:r w:rsidR="00EB52C7">
        <w:rPr>
          <w:lang w:eastAsia="zh-CN"/>
        </w:rPr>
        <w:t xml:space="preserve"> </w:t>
      </w:r>
    </w:p>
    <w:p w14:paraId="2A739F6A" w14:textId="1C283AF1" w:rsidR="00631E13" w:rsidRPr="00892A92" w:rsidRDefault="00636DF6" w:rsidP="007818AF">
      <w:pPr>
        <w:rPr>
          <w:b/>
          <w:bCs/>
          <w:lang w:eastAsia="zh-CN"/>
        </w:rPr>
      </w:pPr>
      <w:r w:rsidRPr="00892A92">
        <w:rPr>
          <w:b/>
          <w:lang w:eastAsia="zh-CN"/>
        </w:rPr>
        <w:t>Proposal</w:t>
      </w:r>
      <w:r w:rsidR="00631E13" w:rsidRPr="00892A92">
        <w:rPr>
          <w:b/>
          <w:lang w:eastAsia="zh-CN"/>
        </w:rPr>
        <w:t xml:space="preserve"> </w:t>
      </w:r>
      <w:r w:rsidRPr="00892A92">
        <w:rPr>
          <w:b/>
          <w:lang w:eastAsia="zh-CN"/>
        </w:rPr>
        <w:t>9a</w:t>
      </w:r>
      <w:r w:rsidR="00631E13" w:rsidRPr="00892A92">
        <w:rPr>
          <w:b/>
          <w:lang w:eastAsia="zh-CN"/>
        </w:rPr>
        <w:t>:</w:t>
      </w:r>
      <w:r w:rsidR="00631E13" w:rsidRPr="00892A92">
        <w:rPr>
          <w:b/>
          <w:bCs/>
        </w:rPr>
        <w:t xml:space="preserve"> (RRC-4) RAN2 confirms that RAN1 conclusion that </w:t>
      </w:r>
      <w:r w:rsidR="00631E13" w:rsidRPr="00892A92">
        <w:rPr>
          <w:rFonts w:eastAsia="Times New Roman" w:cs="Times"/>
          <w:b/>
          <w:bCs/>
        </w:rPr>
        <w:t xml:space="preserve">UE is not expected to be configured with a </w:t>
      </w:r>
      <w:r w:rsidR="00631E13" w:rsidRPr="00892A92">
        <w:rPr>
          <w:rFonts w:eastAsia="Times New Roman" w:cs="Times"/>
          <w:b/>
          <w:bCs/>
          <w:i/>
          <w:iCs/>
        </w:rPr>
        <w:t>CSI-ReportConfig</w:t>
      </w:r>
      <w:r w:rsidR="00631E13" w:rsidRPr="00892A92">
        <w:rPr>
          <w:rFonts w:eastAsia="Times New Roman" w:cs="Times"/>
          <w:b/>
          <w:bCs/>
        </w:rPr>
        <w:t xml:space="preserve"> for inference configuration for a non-applicable set of inference parameters or a non-applicable </w:t>
      </w:r>
      <w:r w:rsidR="00631E13" w:rsidRPr="00892A92">
        <w:rPr>
          <w:rFonts w:eastAsia="Times New Roman" w:cs="Times"/>
          <w:b/>
          <w:bCs/>
          <w:i/>
          <w:iCs/>
        </w:rPr>
        <w:t>CSI-ReportConfig</w:t>
      </w:r>
    </w:p>
    <w:p w14:paraId="262E534B" w14:textId="4DFBE794" w:rsidR="0072709B" w:rsidRDefault="00EB52C7" w:rsidP="007818AF">
      <w:pPr>
        <w:rPr>
          <w:b/>
          <w:bCs/>
        </w:rPr>
      </w:pPr>
      <w:r w:rsidRPr="008B41C8">
        <w:rPr>
          <w:b/>
          <w:bCs/>
          <w:lang w:eastAsia="zh-CN"/>
        </w:rPr>
        <w:t xml:space="preserve">Proposal </w:t>
      </w:r>
      <w:r w:rsidR="000F316C">
        <w:rPr>
          <w:b/>
          <w:bCs/>
          <w:lang w:eastAsia="zh-CN"/>
        </w:rPr>
        <w:t>9</w:t>
      </w:r>
      <w:r w:rsidR="00636DF6">
        <w:rPr>
          <w:b/>
          <w:bCs/>
          <w:lang w:eastAsia="zh-CN"/>
        </w:rPr>
        <w:t>b</w:t>
      </w:r>
      <w:r w:rsidRPr="008B41C8">
        <w:rPr>
          <w:b/>
          <w:bCs/>
          <w:lang w:eastAsia="zh-CN"/>
        </w:rPr>
        <w:t>:</w:t>
      </w:r>
      <w:r w:rsidRPr="007818AF">
        <w:rPr>
          <w:b/>
          <w:bCs/>
        </w:rPr>
        <w:t xml:space="preserve"> </w:t>
      </w:r>
      <w:r w:rsidR="004A54F9">
        <w:rPr>
          <w:b/>
          <w:bCs/>
        </w:rPr>
        <w:t xml:space="preserve">(RRC-4) </w:t>
      </w:r>
      <w:r w:rsidR="00631E13">
        <w:rPr>
          <w:rFonts w:eastAsia="Times New Roman" w:cs="Times"/>
          <w:b/>
          <w:bCs/>
          <w:iCs/>
          <w:sz w:val="20"/>
          <w:szCs w:val="20"/>
        </w:rPr>
        <w:t>T</w:t>
      </w:r>
      <w:r w:rsidR="00F034B7" w:rsidRPr="007818AF">
        <w:rPr>
          <w:rFonts w:eastAsia="Times New Roman" w:cs="Times"/>
          <w:b/>
          <w:bCs/>
          <w:iCs/>
          <w:sz w:val="20"/>
          <w:szCs w:val="20"/>
        </w:rPr>
        <w:t xml:space="preserve">he </w:t>
      </w:r>
      <w:proofErr w:type="spellStart"/>
      <w:r w:rsidR="00F034B7" w:rsidRPr="007818AF">
        <w:rPr>
          <w:rFonts w:eastAsia="Times New Roman" w:cs="Times"/>
          <w:b/>
          <w:bCs/>
          <w:iCs/>
          <w:sz w:val="20"/>
          <w:szCs w:val="20"/>
        </w:rPr>
        <w:t>gNB</w:t>
      </w:r>
      <w:proofErr w:type="spellEnd"/>
      <w:r w:rsidR="00F034B7" w:rsidRPr="007818AF">
        <w:rPr>
          <w:rFonts w:eastAsia="Times New Roman" w:cs="Times"/>
          <w:b/>
          <w:bCs/>
          <w:iCs/>
          <w:sz w:val="20"/>
          <w:szCs w:val="20"/>
        </w:rPr>
        <w:t xml:space="preserve"> should release the non-applicable CSI-ReportConfig once the UE indicates that it is not applicable</w:t>
      </w:r>
      <w:r w:rsidRPr="008B41C8">
        <w:rPr>
          <w:b/>
          <w:bCs/>
        </w:rPr>
        <w:t>.</w:t>
      </w:r>
    </w:p>
    <w:p w14:paraId="305EF6E5" w14:textId="1F7EFA95" w:rsidR="00822C70" w:rsidRDefault="00822C70" w:rsidP="00822C70">
      <w:pPr>
        <w:pStyle w:val="Heading2"/>
        <w:rPr>
          <w:lang w:eastAsia="zh-CN"/>
        </w:rPr>
      </w:pPr>
      <w:r w:rsidRPr="008944D1">
        <w:rPr>
          <w:rFonts w:ascii="Arial" w:hAnsi="Arial" w:cs="Arial"/>
          <w:b w:val="0"/>
          <w:sz w:val="28"/>
          <w:szCs w:val="28"/>
          <w:lang w:eastAsia="zh-CN"/>
        </w:rPr>
        <w:t xml:space="preserve">Reporting </w:t>
      </w:r>
      <w:proofErr w:type="spellStart"/>
      <w:r w:rsidRPr="008944D1">
        <w:rPr>
          <w:rFonts w:ascii="Arial" w:hAnsi="Arial" w:cs="Arial"/>
          <w:b w:val="0"/>
          <w:sz w:val="28"/>
          <w:szCs w:val="28"/>
          <w:lang w:eastAsia="zh-CN"/>
        </w:rPr>
        <w:t>behaviour</w:t>
      </w:r>
      <w:proofErr w:type="spellEnd"/>
      <w:r w:rsidRPr="008944D1">
        <w:rPr>
          <w:rFonts w:ascii="Arial" w:hAnsi="Arial" w:cs="Arial"/>
          <w:b w:val="0"/>
          <w:sz w:val="28"/>
          <w:szCs w:val="28"/>
          <w:lang w:eastAsia="zh-CN"/>
        </w:rPr>
        <w:t xml:space="preserve"> of inapplicable beam prediction configuration</w:t>
      </w:r>
      <w:r>
        <w:rPr>
          <w:rFonts w:ascii="Arial" w:hAnsi="Arial" w:cs="Arial"/>
          <w:b w:val="0"/>
          <w:sz w:val="28"/>
          <w:szCs w:val="28"/>
          <w:lang w:eastAsia="zh-CN"/>
        </w:rPr>
        <w:t xml:space="preserve"> (RRC-5)</w:t>
      </w:r>
    </w:p>
    <w:p w14:paraId="0E9041B1" w14:textId="134DF28E" w:rsidR="00D337EF" w:rsidRDefault="00D337EF" w:rsidP="00D337EF">
      <w:pPr>
        <w:overflowPunct w:val="0"/>
        <w:spacing w:before="120"/>
        <w:textAlignment w:val="baseline"/>
        <w:rPr>
          <w:lang w:eastAsia="zh-CN"/>
        </w:rPr>
      </w:pPr>
      <w:r>
        <w:rPr>
          <w:lang w:eastAsia="zh-CN"/>
        </w:rPr>
        <w:t xml:space="preserve">In RAN2#129, the reporting of the changes of the </w:t>
      </w:r>
      <w:r w:rsidRPr="003F585A">
        <w:rPr>
          <w:lang w:eastAsia="zh-CN"/>
        </w:rPr>
        <w:t>applicab</w:t>
      </w:r>
      <w:r>
        <w:rPr>
          <w:lang w:eastAsia="zh-CN"/>
        </w:rPr>
        <w:t>i</w:t>
      </w:r>
      <w:r w:rsidRPr="003F585A">
        <w:rPr>
          <w:lang w:eastAsia="zh-CN"/>
        </w:rPr>
        <w:t>l</w:t>
      </w:r>
      <w:r>
        <w:rPr>
          <w:lang w:eastAsia="zh-CN"/>
        </w:rPr>
        <w:t>ity of a</w:t>
      </w:r>
      <w:r w:rsidRPr="003F585A">
        <w:rPr>
          <w:lang w:eastAsia="zh-CN"/>
        </w:rPr>
        <w:t xml:space="preserve"> functionality </w:t>
      </w:r>
      <w:r>
        <w:rPr>
          <w:lang w:eastAsia="zh-CN"/>
        </w:rPr>
        <w:t xml:space="preserve">is discussed with the following agreement that the UE reports explicitly applicability/inapplicability in initial report (i.e. in the response of the RRCReconfigurationComplete where the functionality is configured for Direction A or B), and any subsequent changes of the configured functionalities, UE only reports the functionalities with applicability status change.  </w:t>
      </w:r>
    </w:p>
    <w:tbl>
      <w:tblPr>
        <w:tblStyle w:val="TableGrid"/>
        <w:tblW w:w="0" w:type="auto"/>
        <w:tblLook w:val="04A0" w:firstRow="1" w:lastRow="0" w:firstColumn="1" w:lastColumn="0" w:noHBand="0" w:noVBand="1"/>
      </w:tblPr>
      <w:tblGrid>
        <w:gridCol w:w="9307"/>
      </w:tblGrid>
      <w:tr w:rsidR="00D337EF" w14:paraId="373A97D2" w14:textId="77777777" w:rsidTr="00532B71">
        <w:tc>
          <w:tcPr>
            <w:tcW w:w="9307" w:type="dxa"/>
          </w:tcPr>
          <w:p w14:paraId="4F34CA1D" w14:textId="77777777" w:rsidR="00D337EF" w:rsidRDefault="00D337EF" w:rsidP="00532B71">
            <w:pPr>
              <w:overflowPunct w:val="0"/>
              <w:spacing w:before="120"/>
              <w:textAlignment w:val="baseline"/>
              <w:rPr>
                <w:lang w:eastAsia="zh-CN"/>
              </w:rPr>
            </w:pPr>
            <w:r w:rsidRPr="00D93738">
              <w:t xml:space="preserve">Support the explicit reporting of applicability/inapplicability in initial report and subsequent reporting it reports only applicability it changed.   </w:t>
            </w:r>
            <w:r w:rsidRPr="004B3857">
              <w:t>FFS</w:t>
            </w:r>
            <w:r w:rsidRPr="00D93738">
              <w:t xml:space="preserve"> if we report explicit cause</w:t>
            </w:r>
          </w:p>
        </w:tc>
      </w:tr>
    </w:tbl>
    <w:p w14:paraId="5DDF3299" w14:textId="77777777" w:rsidR="00D337EF" w:rsidRDefault="00D337EF" w:rsidP="00D337EF">
      <w:pPr>
        <w:overflowPunct w:val="0"/>
        <w:spacing w:before="120"/>
        <w:textAlignment w:val="baseline"/>
        <w:rPr>
          <w:lang w:eastAsia="zh-CN"/>
        </w:rPr>
      </w:pPr>
      <w:r>
        <w:rPr>
          <w:lang w:eastAsia="zh-CN"/>
        </w:rPr>
        <w:t>However, this agreement does not capture whether the UE ‘shall’ or ‘may’ report and the running CR currently leave it as ‘may’:</w:t>
      </w:r>
    </w:p>
    <w:tbl>
      <w:tblPr>
        <w:tblStyle w:val="TableGrid"/>
        <w:tblW w:w="0" w:type="auto"/>
        <w:tblLook w:val="04A0" w:firstRow="1" w:lastRow="0" w:firstColumn="1" w:lastColumn="0" w:noHBand="0" w:noVBand="1"/>
      </w:tblPr>
      <w:tblGrid>
        <w:gridCol w:w="9307"/>
      </w:tblGrid>
      <w:tr w:rsidR="00D337EF" w14:paraId="35C0C40C" w14:textId="77777777" w:rsidTr="00532B71">
        <w:tc>
          <w:tcPr>
            <w:tcW w:w="9307" w:type="dxa"/>
          </w:tcPr>
          <w:p w14:paraId="56A4F338" w14:textId="77777777" w:rsidR="00D337EF" w:rsidRPr="00BB2197" w:rsidRDefault="00D337EF" w:rsidP="00532B71">
            <w:pPr>
              <w:overflowPunct w:val="0"/>
              <w:spacing w:after="0"/>
              <w:textAlignment w:val="baseline"/>
              <w:rPr>
                <w:sz w:val="18"/>
                <w:szCs w:val="18"/>
                <w:lang w:eastAsia="zh-CN"/>
              </w:rPr>
            </w:pPr>
            <w:r w:rsidRPr="00BB2197">
              <w:rPr>
                <w:rFonts w:hint="eastAsia"/>
                <w:sz w:val="18"/>
                <w:szCs w:val="18"/>
                <w:highlight w:val="green"/>
                <w:lang w:eastAsia="zh-CN"/>
              </w:rPr>
              <w:t>R</w:t>
            </w:r>
            <w:r w:rsidRPr="00BB2197">
              <w:rPr>
                <w:sz w:val="18"/>
                <w:szCs w:val="18"/>
                <w:highlight w:val="green"/>
                <w:lang w:eastAsia="zh-CN"/>
              </w:rPr>
              <w:t>unning CR</w:t>
            </w:r>
            <w:r w:rsidRPr="00BB2197">
              <w:rPr>
                <w:rFonts w:hint="eastAsia"/>
                <w:sz w:val="18"/>
                <w:szCs w:val="18"/>
                <w:highlight w:val="green"/>
                <w:lang w:eastAsia="zh-CN"/>
              </w:rPr>
              <w:t>:</w:t>
            </w:r>
          </w:p>
          <w:p w14:paraId="11138ACE" w14:textId="77777777" w:rsidR="00D337EF" w:rsidRDefault="00D337EF" w:rsidP="00532B71">
            <w:pPr>
              <w:overflowPunct w:val="0"/>
              <w:spacing w:before="120"/>
              <w:textAlignment w:val="baseline"/>
              <w:rPr>
                <w:lang w:eastAsia="zh-CN"/>
              </w:rPr>
            </w:pPr>
            <w:r w:rsidRPr="00BB2197">
              <w:rPr>
                <w:sz w:val="18"/>
                <w:szCs w:val="18"/>
                <w:lang w:eastAsia="zh-CN"/>
              </w:rPr>
              <w:t xml:space="preserve">A UE capable of </w:t>
            </w:r>
            <w:proofErr w:type="gramStart"/>
            <w:r w:rsidRPr="00BB2197">
              <w:rPr>
                <w:sz w:val="18"/>
                <w:szCs w:val="18"/>
                <w:lang w:eastAsia="zh-CN"/>
              </w:rPr>
              <w:t>providing assistance</w:t>
            </w:r>
            <w:proofErr w:type="gramEnd"/>
            <w:r w:rsidRPr="00BB2197">
              <w:rPr>
                <w:sz w:val="18"/>
                <w:szCs w:val="18"/>
                <w:lang w:eastAsia="zh-CN"/>
              </w:rPr>
              <w:t xml:space="preserve"> information related to the applicability of configurations subject to the applicability determination procedure </w:t>
            </w:r>
            <w:r w:rsidRPr="00BB2197">
              <w:rPr>
                <w:sz w:val="18"/>
                <w:szCs w:val="18"/>
                <w:highlight w:val="yellow"/>
                <w:lang w:eastAsia="zh-CN"/>
              </w:rPr>
              <w:t>may</w:t>
            </w:r>
            <w:r w:rsidRPr="00BB2197">
              <w:rPr>
                <w:sz w:val="18"/>
                <w:szCs w:val="18"/>
                <w:lang w:eastAsia="zh-CN"/>
              </w:rPr>
              <w:t xml:space="preserve"> initiate the procedure in several cases, including upon being configured to report assistance information about the applicability of configurations related radio measurement predictions and upon change of the applicability of the configurations related to radio measurement predictions.</w:t>
            </w:r>
          </w:p>
        </w:tc>
      </w:tr>
    </w:tbl>
    <w:p w14:paraId="5CB40CB9" w14:textId="53965227" w:rsidR="00D337EF" w:rsidRDefault="00D337EF" w:rsidP="00D337EF">
      <w:pPr>
        <w:overflowPunct w:val="0"/>
        <w:spacing w:before="120"/>
        <w:textAlignment w:val="baseline"/>
        <w:rPr>
          <w:lang w:eastAsia="zh-CN"/>
        </w:rPr>
      </w:pPr>
      <w:r>
        <w:rPr>
          <w:lang w:eastAsia="zh-CN"/>
        </w:rPr>
        <w:t>We think this should be a ‘shall’ as UE not reporting this may result in performance degradation. For example, if an activated functionality becomes non-applicable, UE has to report it so that the NW can deactivate/de-configure the functionality to avoid any system performance degradation). As on whether the UE should continue L1 reporting, with the ‘shall’ on the status change, the network can then ignore the L1 reporting and/</w:t>
      </w:r>
      <w:r w:rsidR="005D6153">
        <w:rPr>
          <w:lang w:eastAsia="zh-CN"/>
        </w:rPr>
        <w:t>or release</w:t>
      </w:r>
      <w:r>
        <w:rPr>
          <w:lang w:eastAsia="zh-CN"/>
        </w:rPr>
        <w:t xml:space="preserve"> to the configuration </w:t>
      </w:r>
    </w:p>
    <w:p w14:paraId="02590BBF" w14:textId="73969CCF" w:rsidR="00D337EF" w:rsidRDefault="00D337EF" w:rsidP="00D337EF">
      <w:pPr>
        <w:overflowPunct w:val="0"/>
        <w:spacing w:before="120"/>
        <w:textAlignment w:val="baseline"/>
        <w:rPr>
          <w:b/>
          <w:lang w:eastAsia="en-GB"/>
        </w:rPr>
      </w:pPr>
      <w:r>
        <w:rPr>
          <w:b/>
          <w:lang w:eastAsia="en-GB"/>
        </w:rPr>
        <w:t>Proposal 10: (RRC-5) W</w:t>
      </w:r>
      <w:r w:rsidRPr="00F304C9">
        <w:rPr>
          <w:b/>
          <w:lang w:eastAsia="en-GB"/>
        </w:rPr>
        <w:t xml:space="preserve">hen the </w:t>
      </w:r>
      <w:r>
        <w:rPr>
          <w:b/>
          <w:lang w:eastAsia="en-GB"/>
        </w:rPr>
        <w:t xml:space="preserve">status of the </w:t>
      </w:r>
      <w:r w:rsidRPr="00F304C9">
        <w:rPr>
          <w:b/>
          <w:lang w:eastAsia="en-GB"/>
        </w:rPr>
        <w:t xml:space="preserve">functionality </w:t>
      </w:r>
      <w:r>
        <w:rPr>
          <w:b/>
          <w:lang w:eastAsia="en-GB"/>
        </w:rPr>
        <w:t xml:space="preserve">which </w:t>
      </w:r>
      <w:r w:rsidRPr="00F304C9">
        <w:rPr>
          <w:b/>
          <w:lang w:eastAsia="en-GB"/>
        </w:rPr>
        <w:t xml:space="preserve">has been previously </w:t>
      </w:r>
      <w:r>
        <w:rPr>
          <w:b/>
          <w:lang w:eastAsia="en-GB"/>
        </w:rPr>
        <w:t xml:space="preserve">requested by the network changes from </w:t>
      </w:r>
      <w:r w:rsidRPr="00F304C9">
        <w:rPr>
          <w:b/>
          <w:lang w:eastAsia="en-GB"/>
        </w:rPr>
        <w:t xml:space="preserve">applicable </w:t>
      </w:r>
      <w:r>
        <w:rPr>
          <w:b/>
          <w:lang w:eastAsia="en-GB"/>
        </w:rPr>
        <w:t>to</w:t>
      </w:r>
      <w:r w:rsidRPr="00F304C9">
        <w:rPr>
          <w:b/>
          <w:lang w:eastAsia="en-GB"/>
        </w:rPr>
        <w:t xml:space="preserve"> non-applicable </w:t>
      </w:r>
      <w:r>
        <w:rPr>
          <w:b/>
          <w:lang w:eastAsia="en-GB"/>
        </w:rPr>
        <w:t>or vice-versa</w:t>
      </w:r>
      <w:r w:rsidRPr="00F304C9">
        <w:rPr>
          <w:b/>
          <w:lang w:eastAsia="en-GB"/>
        </w:rPr>
        <w:t xml:space="preserve">, </w:t>
      </w:r>
      <w:r>
        <w:rPr>
          <w:b/>
          <w:lang w:eastAsia="en-GB"/>
        </w:rPr>
        <w:t xml:space="preserve">UE </w:t>
      </w:r>
      <w:r w:rsidRPr="00CA4BC6">
        <w:rPr>
          <w:b/>
          <w:lang w:eastAsia="en-GB"/>
        </w:rPr>
        <w:t>shall</w:t>
      </w:r>
      <w:r>
        <w:rPr>
          <w:b/>
          <w:lang w:eastAsia="en-GB"/>
        </w:rPr>
        <w:t xml:space="preserve"> report the status change information to network.</w:t>
      </w:r>
      <w:r w:rsidR="009F18CE">
        <w:rPr>
          <w:b/>
          <w:lang w:eastAsia="en-GB"/>
        </w:rPr>
        <w:t xml:space="preserve"> The NW can then use this information to decide on whether to ignore the L1 reporting or release the inference configuration.</w:t>
      </w:r>
    </w:p>
    <w:p w14:paraId="7BD8F35D" w14:textId="766647BD" w:rsidR="00990495" w:rsidRPr="009A44D0" w:rsidRDefault="00990495" w:rsidP="009A44D0">
      <w:pPr>
        <w:pStyle w:val="Heading2"/>
        <w:rPr>
          <w:rFonts w:ascii="Arial" w:eastAsia="Times New Roman" w:hAnsi="Arial"/>
          <w:b w:val="0"/>
          <w:bCs w:val="0"/>
          <w:sz w:val="28"/>
          <w:szCs w:val="20"/>
          <w:lang w:eastAsia="en-GB"/>
        </w:rPr>
      </w:pPr>
      <w:r>
        <w:rPr>
          <w:rFonts w:ascii="Arial" w:eastAsia="Times New Roman" w:hAnsi="Arial"/>
          <w:b w:val="0"/>
          <w:sz w:val="28"/>
          <w:szCs w:val="20"/>
          <w:lang w:eastAsia="en-GB"/>
        </w:rPr>
        <w:t xml:space="preserve">Handling </w:t>
      </w:r>
      <w:r w:rsidR="00E75533">
        <w:rPr>
          <w:rFonts w:ascii="Arial" w:eastAsia="Times New Roman" w:hAnsi="Arial"/>
          <w:b w:val="0"/>
          <w:sz w:val="28"/>
          <w:szCs w:val="20"/>
          <w:lang w:eastAsia="en-GB"/>
        </w:rPr>
        <w:t xml:space="preserve">inference/applicability </w:t>
      </w:r>
      <w:r>
        <w:rPr>
          <w:rFonts w:ascii="Arial" w:eastAsia="Times New Roman" w:hAnsi="Arial"/>
          <w:b w:val="0"/>
          <w:sz w:val="28"/>
          <w:szCs w:val="20"/>
          <w:lang w:eastAsia="en-GB"/>
        </w:rPr>
        <w:t>configurations when UE change</w:t>
      </w:r>
      <w:r w:rsidR="00E75533">
        <w:rPr>
          <w:rFonts w:ascii="Arial" w:eastAsia="Times New Roman" w:hAnsi="Arial"/>
          <w:b w:val="0"/>
          <w:sz w:val="28"/>
          <w:szCs w:val="20"/>
          <w:lang w:eastAsia="en-GB"/>
        </w:rPr>
        <w:t>s RRC state</w:t>
      </w:r>
      <w:r w:rsidR="00892A92">
        <w:rPr>
          <w:rFonts w:ascii="Arial" w:eastAsia="Times New Roman" w:hAnsi="Arial"/>
          <w:b w:val="0"/>
          <w:sz w:val="28"/>
          <w:szCs w:val="20"/>
          <w:lang w:eastAsia="en-GB"/>
        </w:rPr>
        <w:t xml:space="preserve"> (RRC-6)</w:t>
      </w:r>
    </w:p>
    <w:p w14:paraId="25D4508C" w14:textId="231499EC" w:rsidR="00990495" w:rsidRDefault="00990495" w:rsidP="00990495">
      <w:pPr>
        <w:rPr>
          <w:lang w:eastAsia="sv-SE"/>
        </w:rPr>
      </w:pPr>
      <w:r>
        <w:rPr>
          <w:lang w:eastAsia="sv-SE"/>
        </w:rPr>
        <w:t>RAN2 made following agreements in RAN2#129bis meeting:</w:t>
      </w:r>
    </w:p>
    <w:tbl>
      <w:tblPr>
        <w:tblStyle w:val="TableGrid"/>
        <w:tblW w:w="0" w:type="auto"/>
        <w:tblLook w:val="04A0" w:firstRow="1" w:lastRow="0" w:firstColumn="1" w:lastColumn="0" w:noHBand="0" w:noVBand="1"/>
      </w:tblPr>
      <w:tblGrid>
        <w:gridCol w:w="7785"/>
      </w:tblGrid>
      <w:tr w:rsidR="00990495" w14:paraId="1E677BCE" w14:textId="77777777" w:rsidTr="00BB2197">
        <w:tc>
          <w:tcPr>
            <w:tcW w:w="7785" w:type="dxa"/>
          </w:tcPr>
          <w:p w14:paraId="5D22E2E6" w14:textId="77777777" w:rsidR="00990495" w:rsidRPr="00715D15" w:rsidRDefault="00990495" w:rsidP="00BB2197">
            <w:pPr>
              <w:pStyle w:val="Agreement"/>
            </w:pPr>
            <w:r>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tc>
      </w:tr>
    </w:tbl>
    <w:p w14:paraId="0305570C" w14:textId="2BF5983E" w:rsidR="00990495" w:rsidRDefault="00990495" w:rsidP="00990495">
      <w:pPr>
        <w:tabs>
          <w:tab w:val="left" w:pos="992"/>
        </w:tabs>
        <w:rPr>
          <w:lang w:eastAsia="sv-SE"/>
        </w:rPr>
      </w:pPr>
      <w:r>
        <w:rPr>
          <w:lang w:eastAsia="sv-SE"/>
        </w:rPr>
        <w:t>It is not clear whether UE releases inference</w:t>
      </w:r>
      <w:r w:rsidR="00E75533">
        <w:rPr>
          <w:lang w:eastAsia="sv-SE"/>
        </w:rPr>
        <w:t>/applicability</w:t>
      </w:r>
      <w:r>
        <w:rPr>
          <w:lang w:eastAsia="sv-SE"/>
        </w:rPr>
        <w:t xml:space="preserve"> configurations when UE goes to RRC_IDLE/CONNECTED state or upon network configuration via </w:t>
      </w:r>
      <w:proofErr w:type="spellStart"/>
      <w:r>
        <w:rPr>
          <w:lang w:eastAsia="sv-SE"/>
        </w:rPr>
        <w:t>RRCRelease</w:t>
      </w:r>
      <w:proofErr w:type="spellEnd"/>
      <w:r>
        <w:rPr>
          <w:lang w:eastAsia="sv-SE"/>
        </w:rPr>
        <w:t>, etc.</w:t>
      </w:r>
    </w:p>
    <w:p w14:paraId="31DCB1FD" w14:textId="77777777" w:rsidR="00945281" w:rsidRDefault="00D1129D" w:rsidP="00990495">
      <w:pPr>
        <w:tabs>
          <w:tab w:val="left" w:pos="992"/>
        </w:tabs>
        <w:rPr>
          <w:lang w:eastAsia="zh-CN"/>
        </w:rPr>
      </w:pPr>
      <w:r>
        <w:rPr>
          <w:lang w:eastAsia="zh-CN"/>
        </w:rPr>
        <w:lastRenderedPageBreak/>
        <w:t>For UE entering RRC_IDLE, the inference/applicability configurations contain dedicated</w:t>
      </w:r>
      <w:r w:rsidR="007917B2">
        <w:rPr>
          <w:lang w:eastAsia="zh-CN"/>
        </w:rPr>
        <w:t xml:space="preserve"> RRC</w:t>
      </w:r>
      <w:r>
        <w:rPr>
          <w:lang w:eastAsia="zh-CN"/>
        </w:rPr>
        <w:t xml:space="preserve"> resources/configurations </w:t>
      </w:r>
      <w:r w:rsidR="007917B2">
        <w:rPr>
          <w:lang w:eastAsia="zh-CN"/>
        </w:rPr>
        <w:t>and</w:t>
      </w:r>
      <w:r>
        <w:rPr>
          <w:lang w:eastAsia="zh-CN"/>
        </w:rPr>
        <w:t xml:space="preserve"> </w:t>
      </w:r>
      <w:r w:rsidR="007917B2">
        <w:rPr>
          <w:lang w:eastAsia="zh-CN"/>
        </w:rPr>
        <w:t>will</w:t>
      </w:r>
      <w:r>
        <w:rPr>
          <w:lang w:eastAsia="zh-CN"/>
        </w:rPr>
        <w:t xml:space="preserve"> be released as normal.  </w:t>
      </w:r>
    </w:p>
    <w:p w14:paraId="2877F352" w14:textId="054C5395" w:rsidR="00945281" w:rsidRDefault="00D1129D" w:rsidP="00990495">
      <w:pPr>
        <w:tabs>
          <w:tab w:val="left" w:pos="992"/>
        </w:tabs>
        <w:rPr>
          <w:lang w:eastAsia="zh-CN"/>
        </w:rPr>
      </w:pPr>
      <w:r>
        <w:rPr>
          <w:lang w:eastAsia="zh-CN"/>
        </w:rPr>
        <w:t xml:space="preserve">For UE entering </w:t>
      </w:r>
      <w:proofErr w:type="spellStart"/>
      <w:r>
        <w:rPr>
          <w:lang w:eastAsia="zh-CN"/>
        </w:rPr>
        <w:t>RRC_Inactive</w:t>
      </w:r>
      <w:proofErr w:type="spellEnd"/>
      <w:r>
        <w:rPr>
          <w:lang w:eastAsia="zh-CN"/>
        </w:rPr>
        <w:t xml:space="preserve">, it is possible for the inference/applicability configuration to be </w:t>
      </w:r>
      <w:r w:rsidR="007917B2">
        <w:rPr>
          <w:lang w:eastAsia="zh-CN"/>
        </w:rPr>
        <w:t xml:space="preserve">kept just in case the UE enters the same cell. However, it is also possible for the </w:t>
      </w:r>
      <w:proofErr w:type="spellStart"/>
      <w:r w:rsidR="007917B2">
        <w:rPr>
          <w:lang w:eastAsia="zh-CN"/>
        </w:rPr>
        <w:t>gNB</w:t>
      </w:r>
      <w:proofErr w:type="spellEnd"/>
      <w:r w:rsidR="007917B2">
        <w:rPr>
          <w:lang w:eastAsia="zh-CN"/>
        </w:rPr>
        <w:t xml:space="preserve"> upon </w:t>
      </w:r>
      <w:r w:rsidR="00DD03FD">
        <w:rPr>
          <w:lang w:eastAsia="zh-CN"/>
        </w:rPr>
        <w:t xml:space="preserve">UE </w:t>
      </w:r>
      <w:r w:rsidR="007917B2">
        <w:rPr>
          <w:lang w:eastAsia="zh-CN"/>
        </w:rPr>
        <w:t>resum</w:t>
      </w:r>
      <w:r w:rsidR="00DD03FD">
        <w:rPr>
          <w:lang w:eastAsia="zh-CN"/>
        </w:rPr>
        <w:t>ing</w:t>
      </w:r>
      <w:r w:rsidR="007917B2">
        <w:rPr>
          <w:lang w:eastAsia="zh-CN"/>
        </w:rPr>
        <w:t xml:space="preserve"> to </w:t>
      </w:r>
      <w:r w:rsidR="00DD03FD">
        <w:rPr>
          <w:lang w:eastAsia="zh-CN"/>
        </w:rPr>
        <w:t>reconfigure/release</w:t>
      </w:r>
      <w:r w:rsidR="007917B2">
        <w:rPr>
          <w:lang w:eastAsia="zh-CN"/>
        </w:rPr>
        <w:t xml:space="preserve"> the configuration when it is needed and this should handle in the same as legacy L1 configuration/configuration in OtherConfig. </w:t>
      </w:r>
      <w:r w:rsidR="00945281">
        <w:rPr>
          <w:lang w:eastAsia="zh-CN"/>
        </w:rPr>
        <w:t xml:space="preserve">The UE should be able to indicate the applicability reporting in the </w:t>
      </w:r>
      <w:proofErr w:type="spellStart"/>
      <w:r w:rsidR="00945281" w:rsidRPr="00945281">
        <w:rPr>
          <w:i/>
          <w:lang w:eastAsia="zh-CN"/>
        </w:rPr>
        <w:t>RRCResumeComplete</w:t>
      </w:r>
      <w:proofErr w:type="spellEnd"/>
      <w:r w:rsidR="00945281">
        <w:rPr>
          <w:lang w:eastAsia="zh-CN"/>
        </w:rPr>
        <w:t xml:space="preserve"> message.</w:t>
      </w:r>
    </w:p>
    <w:p w14:paraId="1620E8A2" w14:textId="7AA509DA" w:rsidR="00D1129D" w:rsidRDefault="007917B2" w:rsidP="00990495">
      <w:pPr>
        <w:tabs>
          <w:tab w:val="left" w:pos="992"/>
        </w:tabs>
        <w:rPr>
          <w:lang w:eastAsia="zh-CN"/>
        </w:rPr>
      </w:pPr>
      <w:r>
        <w:rPr>
          <w:lang w:eastAsia="zh-CN"/>
        </w:rPr>
        <w:t>Similarly, for RRC re-establishment, the L1</w:t>
      </w:r>
      <w:r w:rsidR="00DD03FD">
        <w:rPr>
          <w:lang w:eastAsia="zh-CN"/>
        </w:rPr>
        <w:t xml:space="preserve"> configuration/configuration in OtherConfig can be reconfigured/released during RRC re-establishment by the target </w:t>
      </w:r>
      <w:proofErr w:type="spellStart"/>
      <w:r w:rsidR="00DD03FD">
        <w:rPr>
          <w:lang w:eastAsia="zh-CN"/>
        </w:rPr>
        <w:t>gNB</w:t>
      </w:r>
      <w:proofErr w:type="spellEnd"/>
      <w:r w:rsidR="00DD03FD">
        <w:rPr>
          <w:lang w:eastAsia="zh-CN"/>
        </w:rPr>
        <w:t xml:space="preserve"> if needed as per legacy.</w:t>
      </w:r>
      <w:r>
        <w:rPr>
          <w:lang w:eastAsia="zh-CN"/>
        </w:rPr>
        <w:t xml:space="preserve"> </w:t>
      </w:r>
    </w:p>
    <w:p w14:paraId="33A96018" w14:textId="48A2BDC8" w:rsidR="00653AB6" w:rsidRDefault="009223B5" w:rsidP="00653AB6">
      <w:pPr>
        <w:tabs>
          <w:tab w:val="left" w:pos="992"/>
        </w:tabs>
        <w:rPr>
          <w:b/>
          <w:bCs/>
          <w:lang w:eastAsia="zh-CN"/>
        </w:rPr>
      </w:pPr>
      <w:r w:rsidRPr="009A44D0">
        <w:rPr>
          <w:b/>
          <w:bCs/>
          <w:lang w:eastAsia="zh-CN"/>
        </w:rPr>
        <w:t>Proposal 11: (RRC-6)</w:t>
      </w:r>
      <w:r w:rsidR="00653AB6">
        <w:rPr>
          <w:b/>
          <w:bCs/>
          <w:lang w:eastAsia="zh-CN"/>
        </w:rPr>
        <w:t xml:space="preserve"> </w:t>
      </w:r>
      <w:r w:rsidR="00DD03FD" w:rsidRPr="00DD03FD">
        <w:rPr>
          <w:b/>
          <w:lang w:eastAsia="zh-CN"/>
        </w:rPr>
        <w:t xml:space="preserve">For UE entering RRC_IDLE, the inference/applicability configurations contain dedicated RRC resources/configurations and will be released as </w:t>
      </w:r>
      <w:r w:rsidR="00DD03FD">
        <w:rPr>
          <w:b/>
          <w:lang w:eastAsia="zh-CN"/>
        </w:rPr>
        <w:t>per legacy</w:t>
      </w:r>
      <w:r w:rsidR="00DD03FD" w:rsidRPr="00DD03FD">
        <w:rPr>
          <w:b/>
          <w:lang w:eastAsia="zh-CN"/>
        </w:rPr>
        <w:t>.</w:t>
      </w:r>
      <w:r w:rsidR="00DD03FD">
        <w:rPr>
          <w:lang w:eastAsia="zh-CN"/>
        </w:rPr>
        <w:t xml:space="preserve">  </w:t>
      </w:r>
    </w:p>
    <w:p w14:paraId="4E758E89" w14:textId="77656D16" w:rsidR="00DD03FD" w:rsidRDefault="00DD03FD" w:rsidP="00653AB6">
      <w:pPr>
        <w:tabs>
          <w:tab w:val="left" w:pos="992"/>
        </w:tabs>
        <w:rPr>
          <w:b/>
          <w:lang w:eastAsia="zh-CN"/>
        </w:rPr>
      </w:pPr>
      <w:r w:rsidRPr="00DD03FD">
        <w:rPr>
          <w:b/>
          <w:lang w:eastAsia="zh-CN"/>
        </w:rPr>
        <w:t xml:space="preserve">Proposal 12: (RRC-6) For UE entering RRC Inactive, the inference/applicability configurations can be kept just in case the UE enters the same cell. Upon UE resumption of the connection, the </w:t>
      </w:r>
      <w:proofErr w:type="spellStart"/>
      <w:r w:rsidRPr="00DD03FD">
        <w:rPr>
          <w:b/>
          <w:lang w:eastAsia="zh-CN"/>
        </w:rPr>
        <w:t>gNB</w:t>
      </w:r>
      <w:proofErr w:type="spellEnd"/>
      <w:r w:rsidRPr="00DD03FD">
        <w:rPr>
          <w:b/>
          <w:lang w:eastAsia="zh-CN"/>
        </w:rPr>
        <w:t xml:space="preserve"> can reconfigure/release the configuration</w:t>
      </w:r>
      <w:r w:rsidR="00945281">
        <w:rPr>
          <w:b/>
          <w:lang w:eastAsia="zh-CN"/>
        </w:rPr>
        <w:t>s</w:t>
      </w:r>
      <w:r w:rsidRPr="00DD03FD">
        <w:rPr>
          <w:b/>
          <w:lang w:eastAsia="zh-CN"/>
        </w:rPr>
        <w:t xml:space="preserve"> when it is needed and this should handle in the same as per legacy for existing L1 configuration/configuration in OtherConfig.</w:t>
      </w:r>
      <w:r w:rsidR="00945281" w:rsidRPr="00945281">
        <w:rPr>
          <w:lang w:eastAsia="zh-CN"/>
        </w:rPr>
        <w:t xml:space="preserve"> </w:t>
      </w:r>
      <w:r w:rsidR="00945281" w:rsidRPr="00945281">
        <w:rPr>
          <w:b/>
          <w:lang w:eastAsia="zh-CN"/>
        </w:rPr>
        <w:t xml:space="preserve">The UE should be able to indicate the applicability reporting in the </w:t>
      </w:r>
      <w:proofErr w:type="spellStart"/>
      <w:r w:rsidR="00945281" w:rsidRPr="00945281">
        <w:rPr>
          <w:b/>
          <w:i/>
          <w:lang w:eastAsia="zh-CN"/>
        </w:rPr>
        <w:t>RRCResumeComplete</w:t>
      </w:r>
      <w:proofErr w:type="spellEnd"/>
      <w:r w:rsidR="00945281" w:rsidRPr="00945281">
        <w:rPr>
          <w:b/>
          <w:lang w:eastAsia="zh-CN"/>
        </w:rPr>
        <w:t xml:space="preserve"> message.</w:t>
      </w:r>
    </w:p>
    <w:p w14:paraId="0916D457" w14:textId="5889B6A5" w:rsidR="00945281" w:rsidRDefault="00945281" w:rsidP="00653AB6">
      <w:pPr>
        <w:tabs>
          <w:tab w:val="left" w:pos="992"/>
        </w:tabs>
        <w:rPr>
          <w:b/>
          <w:lang w:eastAsia="zh-CN"/>
        </w:rPr>
      </w:pPr>
      <w:r>
        <w:rPr>
          <w:b/>
          <w:lang w:eastAsia="zh-CN"/>
        </w:rPr>
        <w:t xml:space="preserve">Proposal 13: (RRC-6) For re-establishment, </w:t>
      </w:r>
      <w:r w:rsidRPr="009A44D0">
        <w:rPr>
          <w:b/>
          <w:lang w:eastAsia="zh-CN"/>
        </w:rPr>
        <w:t xml:space="preserve">the L1 configuration/configuration in OtherConfig can be reconfigured/released during RRC re-establishment by the target </w:t>
      </w:r>
      <w:proofErr w:type="spellStart"/>
      <w:r w:rsidRPr="009A44D0">
        <w:rPr>
          <w:b/>
          <w:lang w:eastAsia="zh-CN"/>
        </w:rPr>
        <w:t>gNB</w:t>
      </w:r>
      <w:proofErr w:type="spellEnd"/>
      <w:r w:rsidRPr="009A44D0">
        <w:rPr>
          <w:b/>
          <w:lang w:eastAsia="zh-CN"/>
        </w:rPr>
        <w:t xml:space="preserve"> if needed as per legacy.</w:t>
      </w:r>
    </w:p>
    <w:p w14:paraId="0CF7A5A7" w14:textId="1D5E6EF9" w:rsidR="00D7024D" w:rsidRDefault="00D7024D" w:rsidP="00D7024D">
      <w:pPr>
        <w:pStyle w:val="Heading2"/>
        <w:rPr>
          <w:rFonts w:ascii="Arial" w:eastAsia="Times New Roman" w:hAnsi="Arial"/>
          <w:b w:val="0"/>
          <w:sz w:val="28"/>
          <w:szCs w:val="20"/>
          <w:lang w:eastAsia="en-GB"/>
        </w:rPr>
      </w:pPr>
      <w:r>
        <w:rPr>
          <w:rFonts w:ascii="Arial" w:eastAsia="Times New Roman" w:hAnsi="Arial"/>
          <w:b w:val="0"/>
          <w:sz w:val="28"/>
          <w:szCs w:val="20"/>
          <w:lang w:eastAsia="en-GB"/>
        </w:rPr>
        <w:t>Discussion on LCM impacts due to CSI prediction</w:t>
      </w:r>
    </w:p>
    <w:p w14:paraId="2509C89A" w14:textId="77777777" w:rsidR="00D93F81" w:rsidRDefault="00D93F81" w:rsidP="00D93F81">
      <w:pPr>
        <w:rPr>
          <w:sz w:val="21"/>
          <w:szCs w:val="21"/>
        </w:rPr>
      </w:pPr>
      <w:bookmarkStart w:id="3" w:name="_Hlk197434300"/>
      <w:r>
        <w:rPr>
          <w:sz w:val="21"/>
          <w:szCs w:val="21"/>
        </w:rPr>
        <w:t>In the WID RP-250792, we have a use case CSI prediction:</w:t>
      </w:r>
    </w:p>
    <w:p w14:paraId="0361774B" w14:textId="77777777" w:rsidR="00D93F81" w:rsidRDefault="00D93F81" w:rsidP="00465EC5">
      <w:pPr>
        <w:numPr>
          <w:ilvl w:val="0"/>
          <w:numId w:val="23"/>
        </w:numPr>
        <w:overflowPunct w:val="0"/>
        <w:adjustRightInd/>
        <w:snapToGrid/>
        <w:spacing w:after="0"/>
        <w:jc w:val="left"/>
        <w:rPr>
          <w:b/>
          <w:bCs/>
        </w:rPr>
      </w:pPr>
      <w:r>
        <w:rPr>
          <w:b/>
          <w:bCs/>
        </w:rPr>
        <w:t xml:space="preserve">CSI feedback enhancement, encompassing [RAN1/RAN2]: </w:t>
      </w:r>
    </w:p>
    <w:p w14:paraId="4D2A2654" w14:textId="77777777" w:rsidR="00D93F81" w:rsidRDefault="00D93F81" w:rsidP="00465EC5">
      <w:pPr>
        <w:numPr>
          <w:ilvl w:val="1"/>
          <w:numId w:val="23"/>
        </w:numPr>
        <w:overflowPunct w:val="0"/>
        <w:adjustRightInd/>
        <w:snapToGrid/>
        <w:spacing w:after="0"/>
        <w:jc w:val="left"/>
        <w:rPr>
          <w:b/>
          <w:bCs/>
        </w:rPr>
      </w:pPr>
      <w:r>
        <w:rPr>
          <w:b/>
          <w:bCs/>
        </w:rPr>
        <w:t xml:space="preserve">CSI prediction (UE-sided model): </w:t>
      </w:r>
    </w:p>
    <w:p w14:paraId="650D3330" w14:textId="77777777" w:rsidR="00D93F81" w:rsidRDefault="00D93F81" w:rsidP="00465EC5">
      <w:pPr>
        <w:numPr>
          <w:ilvl w:val="2"/>
          <w:numId w:val="23"/>
        </w:numPr>
        <w:overflowPunct w:val="0"/>
        <w:adjustRightInd/>
        <w:snapToGrid/>
        <w:spacing w:after="0"/>
        <w:jc w:val="left"/>
        <w:rPr>
          <w:b/>
          <w:bCs/>
        </w:rPr>
      </w:pPr>
      <w:r>
        <w:rPr>
          <w:b/>
          <w:bCs/>
        </w:rPr>
        <w:t>Functionality-based LCM leveraged from other use cases, when necessary and applicable,</w:t>
      </w:r>
    </w:p>
    <w:p w14:paraId="4671AE00" w14:textId="77777777" w:rsidR="00D93F81" w:rsidRDefault="00D93F81" w:rsidP="00465EC5">
      <w:pPr>
        <w:numPr>
          <w:ilvl w:val="2"/>
          <w:numId w:val="23"/>
        </w:numPr>
        <w:overflowPunct w:val="0"/>
        <w:adjustRightInd/>
        <w:snapToGrid/>
        <w:spacing w:after="0"/>
        <w:jc w:val="left"/>
        <w:rPr>
          <w:b/>
          <w:bCs/>
        </w:rPr>
      </w:pPr>
      <w:r>
        <w:rPr>
          <w:b/>
          <w:bCs/>
        </w:rPr>
        <w:t>Study, and if necessary, specify consistency of training/inference,</w:t>
      </w:r>
    </w:p>
    <w:p w14:paraId="122D0F9E" w14:textId="77777777" w:rsidR="00D93F81" w:rsidRDefault="00D93F81" w:rsidP="00465EC5">
      <w:pPr>
        <w:numPr>
          <w:ilvl w:val="2"/>
          <w:numId w:val="23"/>
        </w:numPr>
        <w:overflowPunct w:val="0"/>
        <w:adjustRightInd/>
        <w:snapToGrid/>
        <w:spacing w:after="0"/>
        <w:jc w:val="left"/>
      </w:pPr>
      <w:r>
        <w:rPr>
          <w:b/>
          <w:bCs/>
        </w:rPr>
        <w:t>Note: Normative work in RAN1 for CSI prediction will start from Q1 of 2025</w:t>
      </w:r>
    </w:p>
    <w:p w14:paraId="197D7A03" w14:textId="2FF541BA" w:rsidR="00D93F81" w:rsidRDefault="00D93F81" w:rsidP="00D93F81">
      <w:pPr>
        <w:rPr>
          <w:rFonts w:ascii="Calibri" w:hAnsi="Calibri" w:cs="Calibri"/>
          <w:sz w:val="21"/>
          <w:szCs w:val="21"/>
        </w:rPr>
      </w:pPr>
      <w:r>
        <w:rPr>
          <w:sz w:val="21"/>
          <w:szCs w:val="21"/>
        </w:rPr>
        <w:t>This UC is only about UE-sided model, and RAN1 has made some progress. Details can be found in Section 5. We observe some potential RAN2 impacts as below:</w:t>
      </w:r>
    </w:p>
    <w:p w14:paraId="7DBE9230" w14:textId="6EE74E2A" w:rsidR="00D93F81" w:rsidRDefault="00D93F81" w:rsidP="00465EC5">
      <w:pPr>
        <w:pStyle w:val="ListParagraph"/>
        <w:numPr>
          <w:ilvl w:val="0"/>
          <w:numId w:val="23"/>
        </w:numPr>
        <w:autoSpaceDE/>
        <w:autoSpaceDN/>
        <w:adjustRightInd/>
        <w:snapToGrid/>
        <w:spacing w:after="0"/>
        <w:ind w:firstLineChars="0"/>
        <w:jc w:val="left"/>
        <w:rPr>
          <w:sz w:val="21"/>
          <w:szCs w:val="21"/>
        </w:rPr>
      </w:pPr>
      <w:r>
        <w:rPr>
          <w:sz w:val="21"/>
          <w:szCs w:val="21"/>
        </w:rPr>
        <w:t>Applicability reporting</w:t>
      </w:r>
    </w:p>
    <w:p w14:paraId="187C5757" w14:textId="77777777" w:rsidR="00D93F81" w:rsidRDefault="00D93F81" w:rsidP="00465EC5">
      <w:pPr>
        <w:pStyle w:val="ListParagraph"/>
        <w:numPr>
          <w:ilvl w:val="0"/>
          <w:numId w:val="23"/>
        </w:numPr>
        <w:autoSpaceDE/>
        <w:autoSpaceDN/>
        <w:adjustRightInd/>
        <w:snapToGrid/>
        <w:spacing w:after="0"/>
        <w:ind w:firstLineChars="0"/>
        <w:jc w:val="left"/>
        <w:rPr>
          <w:sz w:val="21"/>
          <w:szCs w:val="21"/>
        </w:rPr>
      </w:pPr>
      <w:r w:rsidRPr="00D93F81">
        <w:rPr>
          <w:sz w:val="21"/>
          <w:szCs w:val="21"/>
        </w:rPr>
        <w:t>UE request for data collection for training</w:t>
      </w:r>
    </w:p>
    <w:p w14:paraId="4AA4BA54" w14:textId="752F6185" w:rsidR="00D93F81" w:rsidRPr="00D93F81" w:rsidRDefault="00D93F81" w:rsidP="00465EC5">
      <w:pPr>
        <w:pStyle w:val="ListParagraph"/>
        <w:numPr>
          <w:ilvl w:val="0"/>
          <w:numId w:val="23"/>
        </w:numPr>
        <w:autoSpaceDE/>
        <w:autoSpaceDN/>
        <w:adjustRightInd/>
        <w:snapToGrid/>
        <w:spacing w:after="0"/>
        <w:ind w:firstLineChars="0"/>
        <w:jc w:val="left"/>
        <w:rPr>
          <w:sz w:val="21"/>
          <w:szCs w:val="21"/>
        </w:rPr>
      </w:pPr>
      <w:r w:rsidRPr="00D93F81">
        <w:rPr>
          <w:sz w:val="21"/>
          <w:szCs w:val="21"/>
        </w:rPr>
        <w:t>In addition, the UC may also impact stage-2 and stage-3 running CRs</w:t>
      </w:r>
    </w:p>
    <w:p w14:paraId="2C8D03C8" w14:textId="35BD1F02" w:rsidR="00D93F81" w:rsidRDefault="00D93F81" w:rsidP="00D93F81">
      <w:pPr>
        <w:rPr>
          <w:sz w:val="21"/>
          <w:szCs w:val="21"/>
        </w:rPr>
      </w:pPr>
    </w:p>
    <w:p w14:paraId="2367713F" w14:textId="47957EE5" w:rsidR="00D93F81" w:rsidRDefault="00D93F81" w:rsidP="00D93F81">
      <w:pPr>
        <w:rPr>
          <w:sz w:val="21"/>
          <w:szCs w:val="21"/>
        </w:rPr>
      </w:pPr>
      <w:r>
        <w:rPr>
          <w:rFonts w:hint="eastAsia"/>
          <w:sz w:val="21"/>
          <w:szCs w:val="21"/>
        </w:rPr>
        <w:t>F</w:t>
      </w:r>
      <w:r>
        <w:rPr>
          <w:sz w:val="21"/>
          <w:szCs w:val="21"/>
        </w:rPr>
        <w:t xml:space="preserve">or applicability reporting, we checked the latest RAN1 progress. Firstly, RAN1 has not made any conclusions on it. Secondly, in their FL summary </w:t>
      </w:r>
      <w:r w:rsidRPr="00D93F81">
        <w:rPr>
          <w:rFonts w:hint="eastAsia"/>
          <w:sz w:val="21"/>
          <w:szCs w:val="21"/>
        </w:rPr>
        <w:t>R1-2503059</w:t>
      </w:r>
      <w:r w:rsidRPr="00D93F81">
        <w:rPr>
          <w:sz w:val="21"/>
          <w:szCs w:val="21"/>
        </w:rPr>
        <w:t xml:space="preserve">, there were some </w:t>
      </w:r>
      <w:r w:rsidR="00F2004A" w:rsidRPr="00D93F81">
        <w:rPr>
          <w:sz w:val="21"/>
          <w:szCs w:val="21"/>
        </w:rPr>
        <w:t>discu</w:t>
      </w:r>
      <w:r w:rsidR="00F2004A">
        <w:rPr>
          <w:sz w:val="21"/>
          <w:szCs w:val="21"/>
        </w:rPr>
        <w:t>s</w:t>
      </w:r>
      <w:r w:rsidR="00F2004A" w:rsidRPr="00D93F81">
        <w:rPr>
          <w:sz w:val="21"/>
          <w:szCs w:val="21"/>
        </w:rPr>
        <w:t>sions</w:t>
      </w:r>
      <w:r w:rsidRPr="00D93F81">
        <w:rPr>
          <w:sz w:val="21"/>
          <w:szCs w:val="21"/>
        </w:rPr>
        <w:t xml:space="preserve"> on </w:t>
      </w:r>
      <w:r w:rsidR="0096160D">
        <w:rPr>
          <w:sz w:val="21"/>
          <w:szCs w:val="21"/>
        </w:rPr>
        <w:t xml:space="preserve">the </w:t>
      </w:r>
      <w:r w:rsidRPr="00D93F81">
        <w:rPr>
          <w:sz w:val="21"/>
          <w:szCs w:val="21"/>
        </w:rPr>
        <w:t>details</w:t>
      </w:r>
      <w:r w:rsidR="0096160D">
        <w:rPr>
          <w:sz w:val="21"/>
          <w:szCs w:val="21"/>
        </w:rPr>
        <w:t xml:space="preserve"> of applicability reporting</w:t>
      </w:r>
      <w:r w:rsidRPr="00D93F81">
        <w:rPr>
          <w:sz w:val="21"/>
          <w:szCs w:val="21"/>
        </w:rPr>
        <w:t xml:space="preserve">, e.g. Option A) and </w:t>
      </w:r>
      <w:r w:rsidR="00F2004A" w:rsidRPr="00D93F81">
        <w:rPr>
          <w:sz w:val="21"/>
          <w:szCs w:val="21"/>
        </w:rPr>
        <w:t xml:space="preserve">B) </w:t>
      </w:r>
      <w:r w:rsidR="00F2004A">
        <w:rPr>
          <w:sz w:val="21"/>
          <w:szCs w:val="21"/>
        </w:rPr>
        <w:t>However</w:t>
      </w:r>
      <w:r w:rsidR="0096160D">
        <w:rPr>
          <w:sz w:val="21"/>
          <w:szCs w:val="21"/>
        </w:rPr>
        <w:t xml:space="preserve"> there is no conclusion andRAN1</w:t>
      </w:r>
      <w:r w:rsidRPr="00D93F81">
        <w:rPr>
          <w:sz w:val="21"/>
          <w:szCs w:val="21"/>
        </w:rPr>
        <w:t xml:space="preserve"> may down-select between Option A) and B). From RAN2 point of view, we think it is better to wait for more RAN1 progress (including L1 parameter list), and then </w:t>
      </w:r>
      <w:r>
        <w:rPr>
          <w:sz w:val="21"/>
          <w:szCs w:val="21"/>
        </w:rPr>
        <w:t>RAN2 could check detailed specification impacts.</w:t>
      </w:r>
    </w:p>
    <w:p w14:paraId="5F317DB1" w14:textId="0CCAEB3D" w:rsidR="00562AE0" w:rsidRPr="00C04306" w:rsidRDefault="00D93F81" w:rsidP="00C04306">
      <w:pPr>
        <w:rPr>
          <w:sz w:val="21"/>
          <w:szCs w:val="21"/>
        </w:rPr>
      </w:pPr>
      <w:r>
        <w:rPr>
          <w:rFonts w:hint="eastAsia"/>
          <w:sz w:val="21"/>
          <w:szCs w:val="21"/>
        </w:rPr>
        <w:t>F</w:t>
      </w:r>
      <w:r>
        <w:rPr>
          <w:sz w:val="21"/>
          <w:szCs w:val="21"/>
        </w:rPr>
        <w:t xml:space="preserve">or data collection configuration for training, </w:t>
      </w:r>
      <w:r w:rsidR="00C04306">
        <w:rPr>
          <w:sz w:val="21"/>
          <w:szCs w:val="21"/>
        </w:rPr>
        <w:t>we provide our analysis in another paper</w:t>
      </w:r>
      <w:r w:rsidR="0096160D">
        <w:rPr>
          <w:sz w:val="21"/>
          <w:szCs w:val="21"/>
        </w:rPr>
        <w:t xml:space="preserve"> [</w:t>
      </w:r>
      <w:r w:rsidR="005A335E">
        <w:rPr>
          <w:sz w:val="21"/>
          <w:szCs w:val="21"/>
        </w:rPr>
        <w:t>3</w:t>
      </w:r>
      <w:r w:rsidR="0096160D">
        <w:rPr>
          <w:sz w:val="21"/>
          <w:szCs w:val="21"/>
        </w:rPr>
        <w:t>]</w:t>
      </w:r>
      <w:r w:rsidR="00C04306">
        <w:rPr>
          <w:sz w:val="21"/>
          <w:szCs w:val="21"/>
        </w:rPr>
        <w:t>.</w:t>
      </w:r>
      <w:r w:rsidR="00C04306" w:rsidRPr="00C04306">
        <w:rPr>
          <w:sz w:val="21"/>
          <w:szCs w:val="21"/>
        </w:rPr>
        <w:t xml:space="preserve"> </w:t>
      </w:r>
    </w:p>
    <w:p w14:paraId="33D8325B" w14:textId="01DCA787" w:rsidR="00562AE0" w:rsidRPr="00C04306" w:rsidRDefault="00562AE0" w:rsidP="00C04306">
      <w:pPr>
        <w:rPr>
          <w:sz w:val="21"/>
          <w:szCs w:val="21"/>
        </w:rPr>
      </w:pPr>
      <w:r w:rsidRPr="00C04306">
        <w:rPr>
          <w:rFonts w:hint="eastAsia"/>
          <w:sz w:val="21"/>
          <w:szCs w:val="21"/>
        </w:rPr>
        <w:t>F</w:t>
      </w:r>
      <w:r w:rsidRPr="00C04306">
        <w:rPr>
          <w:sz w:val="21"/>
          <w:szCs w:val="21"/>
        </w:rPr>
        <w:t xml:space="preserve">or inference and monitoring aspects, we think RAN1 is </w:t>
      </w:r>
      <w:r w:rsidR="005A335E">
        <w:rPr>
          <w:sz w:val="21"/>
          <w:szCs w:val="21"/>
        </w:rPr>
        <w:t xml:space="preserve">still </w:t>
      </w:r>
      <w:r w:rsidRPr="00C04306">
        <w:rPr>
          <w:sz w:val="21"/>
          <w:szCs w:val="21"/>
        </w:rPr>
        <w:t xml:space="preserve">discussing them, and RAN2 can wait for the L1 parameter list and then check </w:t>
      </w:r>
      <w:r w:rsidR="005A335E">
        <w:rPr>
          <w:sz w:val="21"/>
          <w:szCs w:val="21"/>
        </w:rPr>
        <w:t xml:space="preserve">for </w:t>
      </w:r>
      <w:r w:rsidRPr="00C04306">
        <w:rPr>
          <w:sz w:val="21"/>
          <w:szCs w:val="21"/>
        </w:rPr>
        <w:t>possible RAN2 impacts, which should be straightforward.</w:t>
      </w:r>
    </w:p>
    <w:p w14:paraId="740CA64A" w14:textId="72E7AFFC" w:rsidR="00465EC5" w:rsidRPr="00C04306" w:rsidRDefault="00465EC5" w:rsidP="00C04306">
      <w:pPr>
        <w:rPr>
          <w:sz w:val="21"/>
          <w:szCs w:val="21"/>
        </w:rPr>
      </w:pPr>
      <w:bookmarkStart w:id="4" w:name="_GoBack"/>
      <w:bookmarkEnd w:id="4"/>
      <w:r w:rsidRPr="00C04306">
        <w:rPr>
          <w:rFonts w:hint="eastAsia"/>
          <w:sz w:val="21"/>
          <w:szCs w:val="21"/>
        </w:rPr>
        <w:t>I</w:t>
      </w:r>
      <w:r w:rsidRPr="00C04306">
        <w:rPr>
          <w:sz w:val="21"/>
          <w:szCs w:val="21"/>
        </w:rPr>
        <w:t>n summary, we have the following observations:</w:t>
      </w:r>
    </w:p>
    <w:p w14:paraId="47347978" w14:textId="0E71A32B" w:rsidR="00465EC5" w:rsidRPr="00C04306" w:rsidRDefault="00465EC5" w:rsidP="00C04306">
      <w:pPr>
        <w:autoSpaceDE/>
        <w:autoSpaceDN/>
        <w:adjustRightInd/>
        <w:snapToGrid/>
        <w:spacing w:after="0" w:line="240" w:lineRule="exact"/>
        <w:jc w:val="left"/>
        <w:rPr>
          <w:b/>
          <w:bCs/>
          <w:lang w:eastAsia="zh-CN"/>
        </w:rPr>
      </w:pPr>
      <w:r w:rsidRPr="00465EC5">
        <w:rPr>
          <w:rFonts w:hint="eastAsia"/>
          <w:b/>
          <w:bCs/>
          <w:lang w:eastAsia="zh-CN"/>
        </w:rPr>
        <w:t>O</w:t>
      </w:r>
      <w:r w:rsidRPr="00465EC5">
        <w:rPr>
          <w:b/>
          <w:bCs/>
          <w:lang w:eastAsia="zh-CN"/>
        </w:rPr>
        <w:t xml:space="preserve">bservation </w:t>
      </w:r>
      <w:r w:rsidR="000F316C">
        <w:rPr>
          <w:b/>
          <w:bCs/>
          <w:lang w:eastAsia="zh-CN"/>
        </w:rPr>
        <w:t>#</w:t>
      </w:r>
      <w:r w:rsidR="00631E13">
        <w:rPr>
          <w:b/>
          <w:bCs/>
          <w:lang w:eastAsia="zh-CN"/>
        </w:rPr>
        <w:t>7</w:t>
      </w:r>
      <w:r w:rsidRPr="00465EC5">
        <w:rPr>
          <w:b/>
          <w:bCs/>
          <w:lang w:eastAsia="zh-CN"/>
        </w:rPr>
        <w:t xml:space="preserve">: </w:t>
      </w:r>
      <w:r>
        <w:rPr>
          <w:b/>
          <w:bCs/>
          <w:lang w:eastAsia="zh-CN"/>
        </w:rPr>
        <w:t>For applicability reporting</w:t>
      </w:r>
      <w:r w:rsidR="00C04306">
        <w:rPr>
          <w:b/>
          <w:bCs/>
          <w:lang w:eastAsia="zh-CN"/>
        </w:rPr>
        <w:t>, inference and monitoring</w:t>
      </w:r>
      <w:r>
        <w:rPr>
          <w:b/>
          <w:bCs/>
          <w:lang w:eastAsia="zh-CN"/>
        </w:rPr>
        <w:t xml:space="preserve"> for CSI prediction, RAN2 can wait for more RAN1 progress on </w:t>
      </w:r>
      <w:proofErr w:type="spellStart"/>
      <w:r>
        <w:rPr>
          <w:b/>
          <w:bCs/>
          <w:lang w:eastAsia="zh-CN"/>
        </w:rPr>
        <w:t>signalling</w:t>
      </w:r>
      <w:proofErr w:type="spellEnd"/>
      <w:r>
        <w:rPr>
          <w:b/>
          <w:bCs/>
          <w:lang w:eastAsia="zh-CN"/>
        </w:rPr>
        <w:t xml:space="preserve"> details.</w:t>
      </w:r>
    </w:p>
    <w:bookmarkEnd w:id="3"/>
    <w:p w14:paraId="11F546F6" w14:textId="386E6DE1" w:rsidR="00D458FC" w:rsidRPr="00C02CCE"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lastRenderedPageBreak/>
        <w:t>Conclusion</w:t>
      </w:r>
      <w:r w:rsidR="00182420">
        <w:rPr>
          <w:rFonts w:ascii="Arial" w:eastAsia="Times New Roman" w:hAnsi="Arial"/>
          <w:b w:val="0"/>
          <w:bCs w:val="0"/>
          <w:sz w:val="36"/>
          <w:szCs w:val="20"/>
          <w:lang w:eastAsia="en-GB"/>
        </w:rPr>
        <w:t xml:space="preserve"> </w:t>
      </w:r>
    </w:p>
    <w:p w14:paraId="000C47D6" w14:textId="34C93007" w:rsidR="00F50588" w:rsidRDefault="00152EE2" w:rsidP="00F50588">
      <w:pPr>
        <w:rPr>
          <w:color w:val="000000" w:themeColor="text1"/>
          <w:kern w:val="2"/>
          <w:lang w:val="en-GB" w:eastAsia="zh-CN"/>
        </w:rPr>
      </w:pPr>
      <w:r w:rsidRPr="00C02CCE">
        <w:rPr>
          <w:lang w:eastAsia="zh-CN"/>
        </w:rPr>
        <w:t xml:space="preserve">In this paper, </w:t>
      </w:r>
      <w:r w:rsidR="00820FF7">
        <w:rPr>
          <w:color w:val="000000" w:themeColor="text1"/>
          <w:kern w:val="2"/>
          <w:lang w:val="en-GB" w:eastAsia="zh-CN"/>
        </w:rPr>
        <w:t>o</w:t>
      </w:r>
      <w:r w:rsidR="00820FF7" w:rsidRPr="00340072">
        <w:rPr>
          <w:color w:val="000000" w:themeColor="text1"/>
          <w:kern w:val="2"/>
          <w:lang w:val="en-GB" w:eastAsia="zh-CN"/>
        </w:rPr>
        <w:t>ur</w:t>
      </w:r>
      <w:r w:rsidR="00820FF7">
        <w:rPr>
          <w:color w:val="000000" w:themeColor="text1"/>
          <w:kern w:val="2"/>
          <w:lang w:val="en-GB" w:eastAsia="zh-CN"/>
        </w:rPr>
        <w:t xml:space="preserve"> observations and </w:t>
      </w:r>
      <w:r w:rsidR="00820FF7" w:rsidRPr="00340072">
        <w:rPr>
          <w:color w:val="000000" w:themeColor="text1"/>
          <w:kern w:val="2"/>
          <w:lang w:val="en-GB" w:eastAsia="zh-CN"/>
        </w:rPr>
        <w:t>proposals are summarized as follows</w:t>
      </w:r>
      <w:r w:rsidR="005D6153">
        <w:rPr>
          <w:color w:val="000000" w:themeColor="text1"/>
          <w:kern w:val="2"/>
          <w:lang w:val="en-GB" w:eastAsia="zh-CN"/>
        </w:rPr>
        <w:t xml:space="preserve"> listed by the number of RRC open issues</w:t>
      </w:r>
      <w:r w:rsidR="00820FF7" w:rsidRPr="00340072">
        <w:rPr>
          <w:color w:val="000000" w:themeColor="text1"/>
          <w:kern w:val="2"/>
          <w:lang w:val="en-GB" w:eastAsia="zh-CN"/>
        </w:rPr>
        <w:t>:</w:t>
      </w:r>
    </w:p>
    <w:p w14:paraId="16B47D08" w14:textId="388D7307" w:rsidR="00F50588" w:rsidRDefault="00631E13" w:rsidP="00F50588">
      <w:pPr>
        <w:rPr>
          <w:color w:val="000000" w:themeColor="text1"/>
          <w:kern w:val="2"/>
          <w:u w:val="single"/>
          <w:lang w:val="en-GB" w:eastAsia="zh-CN"/>
        </w:rPr>
      </w:pPr>
      <w:r>
        <w:rPr>
          <w:color w:val="000000" w:themeColor="text1"/>
          <w:kern w:val="2"/>
          <w:u w:val="single"/>
          <w:lang w:val="en-GB" w:eastAsia="zh-CN"/>
        </w:rPr>
        <w:t>Open issue RRC-1</w:t>
      </w:r>
    </w:p>
    <w:p w14:paraId="5A50CE21" w14:textId="77777777" w:rsidR="005D6153" w:rsidRPr="007818AF" w:rsidRDefault="005D6153" w:rsidP="005D6153">
      <w:pPr>
        <w:rPr>
          <w:b/>
          <w:lang w:eastAsia="zh-CN"/>
        </w:rPr>
      </w:pPr>
      <w:r w:rsidRPr="007818AF">
        <w:rPr>
          <w:b/>
          <w:lang w:eastAsia="zh-CN"/>
        </w:rPr>
        <w:t xml:space="preserve">Proposal 4: </w:t>
      </w:r>
      <w:r>
        <w:rPr>
          <w:b/>
          <w:lang w:eastAsia="zh-CN"/>
        </w:rPr>
        <w:t xml:space="preserve">(RRC-1) </w:t>
      </w:r>
      <w:r w:rsidRPr="007818AF">
        <w:rPr>
          <w:b/>
          <w:lang w:eastAsia="zh-CN"/>
        </w:rPr>
        <w:t>The simple cause for inapplicability status can be just a value of ‘release’ for both Option A and B.</w:t>
      </w:r>
    </w:p>
    <w:p w14:paraId="6900B934" w14:textId="0B0323F1" w:rsidR="005D6153" w:rsidRPr="00A127E0" w:rsidRDefault="005D6153" w:rsidP="005D6153">
      <w:pPr>
        <w:rPr>
          <w:b/>
          <w:bCs/>
          <w:lang w:eastAsia="zh-CN"/>
        </w:rPr>
      </w:pPr>
      <w:r w:rsidRPr="00A127E0">
        <w:rPr>
          <w:b/>
          <w:bCs/>
          <w:lang w:eastAsia="zh-CN"/>
        </w:rPr>
        <w:t>Proposal</w:t>
      </w:r>
      <w:r w:rsidR="00DA11E0">
        <w:rPr>
          <w:b/>
          <w:bCs/>
          <w:lang w:eastAsia="zh-CN"/>
        </w:rPr>
        <w:t xml:space="preserve"> </w:t>
      </w:r>
      <w:r>
        <w:rPr>
          <w:b/>
          <w:bCs/>
          <w:lang w:eastAsia="zh-CN"/>
        </w:rPr>
        <w:t>5</w:t>
      </w:r>
      <w:r w:rsidRPr="00A127E0">
        <w:rPr>
          <w:b/>
          <w:bCs/>
          <w:lang w:eastAsia="zh-CN"/>
        </w:rPr>
        <w:t xml:space="preserve">: </w:t>
      </w:r>
      <w:r>
        <w:rPr>
          <w:b/>
          <w:bCs/>
          <w:lang w:eastAsia="zh-CN"/>
        </w:rPr>
        <w:t>(RRC-1) non-applicable</w:t>
      </w:r>
      <w:r w:rsidRPr="00A127E0">
        <w:rPr>
          <w:b/>
          <w:bCs/>
          <w:lang w:eastAsia="zh-CN"/>
        </w:rPr>
        <w:t xml:space="preserve"> </w:t>
      </w:r>
      <w:r>
        <w:rPr>
          <w:b/>
          <w:bCs/>
          <w:lang w:eastAsia="zh-CN"/>
        </w:rPr>
        <w:t xml:space="preserve">cause is only </w:t>
      </w:r>
      <w:r w:rsidRPr="00A127E0">
        <w:rPr>
          <w:b/>
          <w:bCs/>
          <w:lang w:eastAsia="zh-CN"/>
        </w:rPr>
        <w:t>in initial inapplicability report via RRCReconfigurationComplete message</w:t>
      </w:r>
      <w:r>
        <w:rPr>
          <w:b/>
          <w:bCs/>
          <w:lang w:eastAsia="zh-CN"/>
        </w:rPr>
        <w:t xml:space="preserve"> (i.e. add a condition that the inapplicabilityCause-r19 is only for RRCReconfigurationComplete message)</w:t>
      </w:r>
      <w:r w:rsidRPr="00A127E0">
        <w:rPr>
          <w:b/>
          <w:bCs/>
          <w:lang w:eastAsia="zh-CN"/>
        </w:rPr>
        <w:t>.</w:t>
      </w:r>
    </w:p>
    <w:p w14:paraId="579E0805" w14:textId="64A69EE0" w:rsidR="005D6153" w:rsidRPr="009A44D0" w:rsidRDefault="005D6153" w:rsidP="00F50588">
      <w:pPr>
        <w:rPr>
          <w:color w:val="000000" w:themeColor="text1"/>
          <w:kern w:val="2"/>
          <w:u w:val="single"/>
          <w:lang w:eastAsia="zh-CN"/>
        </w:rPr>
      </w:pPr>
    </w:p>
    <w:p w14:paraId="4DE6B323" w14:textId="2C76DAC4" w:rsidR="005D6153" w:rsidRDefault="005D6153" w:rsidP="005D6153">
      <w:pPr>
        <w:rPr>
          <w:color w:val="000000" w:themeColor="text1"/>
          <w:kern w:val="2"/>
          <w:u w:val="single"/>
          <w:lang w:val="en-GB" w:eastAsia="zh-CN"/>
        </w:rPr>
      </w:pPr>
      <w:r>
        <w:rPr>
          <w:color w:val="000000" w:themeColor="text1"/>
          <w:kern w:val="2"/>
          <w:u w:val="single"/>
          <w:lang w:val="en-GB" w:eastAsia="zh-CN"/>
        </w:rPr>
        <w:t>Open issue RRC-2</w:t>
      </w:r>
    </w:p>
    <w:p w14:paraId="6216D149" w14:textId="0511D898" w:rsidR="005D6153" w:rsidRDefault="005D6153" w:rsidP="005D6153">
      <w:pPr>
        <w:rPr>
          <w:b/>
          <w:bCs/>
        </w:rPr>
      </w:pPr>
      <w:r w:rsidRPr="0099439D">
        <w:rPr>
          <w:b/>
          <w:bCs/>
          <w:lang w:eastAsia="zh-CN"/>
        </w:rPr>
        <w:t>Observation #</w:t>
      </w:r>
      <w:r>
        <w:rPr>
          <w:b/>
          <w:bCs/>
          <w:lang w:eastAsia="zh-CN"/>
        </w:rPr>
        <w:t>2</w:t>
      </w:r>
      <w:r w:rsidRPr="0099439D">
        <w:rPr>
          <w:b/>
          <w:bCs/>
          <w:lang w:eastAsia="zh-CN"/>
        </w:rPr>
        <w:t xml:space="preserve">: </w:t>
      </w:r>
      <w:r>
        <w:rPr>
          <w:b/>
          <w:bCs/>
          <w:lang w:eastAsia="zh-CN"/>
        </w:rPr>
        <w:t>(RRC-2) I</w:t>
      </w:r>
      <w:r w:rsidRPr="0099439D">
        <w:rPr>
          <w:b/>
          <w:bCs/>
          <w:lang w:eastAsia="zh-CN"/>
        </w:rPr>
        <w:t xml:space="preserve">n </w:t>
      </w:r>
      <w:r>
        <w:rPr>
          <w:b/>
          <w:bCs/>
          <w:lang w:eastAsia="zh-CN"/>
        </w:rPr>
        <w:t>Option</w:t>
      </w:r>
      <w:r w:rsidRPr="0099439D">
        <w:rPr>
          <w:b/>
          <w:bCs/>
          <w:lang w:eastAsia="zh-CN"/>
        </w:rPr>
        <w:t xml:space="preserve"> A, NW will send CSI-Reconfiguration for inference configuration, which is specific to a serving cell. </w:t>
      </w:r>
      <w:r>
        <w:rPr>
          <w:b/>
          <w:bCs/>
          <w:lang w:eastAsia="zh-CN"/>
        </w:rPr>
        <w:t>I</w:t>
      </w:r>
      <w:r w:rsidRPr="0099439D">
        <w:rPr>
          <w:b/>
          <w:bCs/>
          <w:lang w:eastAsia="zh-CN"/>
        </w:rPr>
        <w:t xml:space="preserve">n </w:t>
      </w:r>
      <w:r>
        <w:rPr>
          <w:b/>
          <w:bCs/>
          <w:lang w:eastAsia="zh-CN"/>
        </w:rPr>
        <w:t>Option</w:t>
      </w:r>
      <w:r w:rsidRPr="0099439D">
        <w:rPr>
          <w:b/>
          <w:bCs/>
          <w:lang w:eastAsia="zh-CN"/>
        </w:rPr>
        <w:t xml:space="preserve"> B, </w:t>
      </w:r>
      <w:r w:rsidRPr="0099439D">
        <w:rPr>
          <w:b/>
          <w:bCs/>
        </w:rPr>
        <w:t>since the OtherConfig is UE specific, sets of inference related parameters in direction B in OtherConfig is also UE specific.</w:t>
      </w:r>
    </w:p>
    <w:p w14:paraId="2067B5CA" w14:textId="77777777" w:rsidR="005D6153" w:rsidRDefault="005D6153" w:rsidP="005D6153">
      <w:pPr>
        <w:rPr>
          <w:b/>
          <w:bCs/>
          <w:lang w:eastAsia="zh-CN"/>
        </w:rPr>
      </w:pPr>
      <w:r>
        <w:rPr>
          <w:b/>
          <w:bCs/>
          <w:lang w:eastAsia="zh-CN"/>
        </w:rPr>
        <w:t xml:space="preserve">Proposal 6: (RRC-2) For Option B, the </w:t>
      </w:r>
      <w:proofErr w:type="spellStart"/>
      <w:r>
        <w:rPr>
          <w:b/>
          <w:bCs/>
          <w:lang w:eastAsia="zh-CN"/>
        </w:rPr>
        <w:t>gNB</w:t>
      </w:r>
      <w:proofErr w:type="spellEnd"/>
      <w:r>
        <w:rPr>
          <w:b/>
          <w:bCs/>
          <w:lang w:eastAsia="zh-CN"/>
        </w:rPr>
        <w:t xml:space="preserve"> does not need to indicate the serving cell(s) in which a set of inference parameters are related to if the sets of inference parameters are distinguished by multiple serving cells. In the reporting, the UE does not need to indicate for the applicable reporting in the </w:t>
      </w:r>
      <w:r w:rsidRPr="000B7327">
        <w:rPr>
          <w:b/>
          <w:bCs/>
          <w:i/>
          <w:lang w:eastAsia="zh-CN"/>
        </w:rPr>
        <w:t>RRCReconfigurationComplete</w:t>
      </w:r>
      <w:r>
        <w:rPr>
          <w:b/>
          <w:bCs/>
          <w:lang w:eastAsia="zh-CN"/>
        </w:rPr>
        <w:t xml:space="preserve"> and </w:t>
      </w:r>
      <w:r w:rsidRPr="00B618FF">
        <w:rPr>
          <w:b/>
          <w:bCs/>
          <w:lang w:eastAsia="zh-CN"/>
        </w:rPr>
        <w:t>UAI</w:t>
      </w:r>
      <w:r>
        <w:rPr>
          <w:b/>
          <w:bCs/>
          <w:lang w:eastAsia="zh-CN"/>
        </w:rPr>
        <w:t xml:space="preserve"> which serving cells</w:t>
      </w:r>
      <w:r w:rsidRPr="002B0D8E">
        <w:rPr>
          <w:b/>
          <w:bCs/>
          <w:lang w:eastAsia="zh-CN"/>
        </w:rPr>
        <w:t xml:space="preserve"> </w:t>
      </w:r>
      <w:r>
        <w:rPr>
          <w:b/>
          <w:bCs/>
          <w:lang w:eastAsia="zh-CN"/>
        </w:rPr>
        <w:t>a set of inference parameters are applicable for.</w:t>
      </w:r>
    </w:p>
    <w:p w14:paraId="6729E944" w14:textId="0FAB4D00" w:rsidR="005D6153" w:rsidRDefault="005D6153" w:rsidP="00F50588">
      <w:pPr>
        <w:rPr>
          <w:color w:val="000000" w:themeColor="text1"/>
          <w:kern w:val="2"/>
          <w:u w:val="single"/>
          <w:lang w:eastAsia="zh-CN"/>
        </w:rPr>
      </w:pPr>
    </w:p>
    <w:p w14:paraId="0BC8BD6C" w14:textId="38AA7082" w:rsidR="005D6153" w:rsidRDefault="005D6153" w:rsidP="005D6153">
      <w:pPr>
        <w:rPr>
          <w:color w:val="000000" w:themeColor="text1"/>
          <w:kern w:val="2"/>
          <w:u w:val="single"/>
          <w:lang w:val="en-GB" w:eastAsia="zh-CN"/>
        </w:rPr>
      </w:pPr>
      <w:r>
        <w:rPr>
          <w:color w:val="000000" w:themeColor="text1"/>
          <w:kern w:val="2"/>
          <w:u w:val="single"/>
          <w:lang w:val="en-GB" w:eastAsia="zh-CN"/>
        </w:rPr>
        <w:t>Open issue RRC-4</w:t>
      </w:r>
    </w:p>
    <w:p w14:paraId="22B350CE" w14:textId="3D608F88" w:rsidR="005D6153" w:rsidRPr="00DA11E0" w:rsidRDefault="00636DF6" w:rsidP="005D6153">
      <w:pPr>
        <w:pStyle w:val="CommentText"/>
        <w:rPr>
          <w:b/>
          <w:bCs/>
          <w:lang w:eastAsia="zh-CN"/>
        </w:rPr>
      </w:pPr>
      <w:r w:rsidRPr="00DA11E0">
        <w:rPr>
          <w:b/>
          <w:bCs/>
          <w:lang w:eastAsia="zh-CN"/>
        </w:rPr>
        <w:t>Proposal 9a</w:t>
      </w:r>
      <w:r w:rsidR="005D6153" w:rsidRPr="00DA11E0">
        <w:rPr>
          <w:b/>
          <w:bCs/>
          <w:lang w:eastAsia="zh-CN"/>
        </w:rPr>
        <w:t>:</w:t>
      </w:r>
      <w:r w:rsidR="005D6153" w:rsidRPr="00DA11E0">
        <w:rPr>
          <w:b/>
          <w:bCs/>
        </w:rPr>
        <w:t xml:space="preserve"> (RRC-4) RAN2 confirms that RAN1 conclusion that </w:t>
      </w:r>
      <w:r w:rsidR="005D6153" w:rsidRPr="00DA11E0">
        <w:rPr>
          <w:rFonts w:eastAsia="Times New Roman" w:cs="Times"/>
          <w:b/>
          <w:bCs/>
        </w:rPr>
        <w:t xml:space="preserve">UE is not expected to be configured with a </w:t>
      </w:r>
      <w:r w:rsidR="005D6153" w:rsidRPr="00DA11E0">
        <w:rPr>
          <w:rFonts w:eastAsia="Times New Roman" w:cs="Times"/>
          <w:b/>
          <w:bCs/>
          <w:i/>
          <w:iCs/>
        </w:rPr>
        <w:t>CSI-ReportConfig</w:t>
      </w:r>
      <w:r w:rsidR="005D6153" w:rsidRPr="00DA11E0">
        <w:rPr>
          <w:rFonts w:eastAsia="Times New Roman" w:cs="Times"/>
          <w:b/>
          <w:bCs/>
        </w:rPr>
        <w:t xml:space="preserve"> for inference configuration for a non-applicable set of inference parameters or a non-applicable </w:t>
      </w:r>
      <w:r w:rsidR="005D6153" w:rsidRPr="00DA11E0">
        <w:rPr>
          <w:rFonts w:eastAsia="Times New Roman" w:cs="Times"/>
          <w:b/>
          <w:bCs/>
          <w:i/>
          <w:iCs/>
        </w:rPr>
        <w:t>CSI-ReportConfig.</w:t>
      </w:r>
    </w:p>
    <w:p w14:paraId="2607E22D" w14:textId="3C6F1CA3" w:rsidR="005D6153" w:rsidRPr="00DA11E0" w:rsidRDefault="005D6153" w:rsidP="005D6153">
      <w:pPr>
        <w:pStyle w:val="CommentText"/>
        <w:rPr>
          <w:b/>
          <w:bCs/>
        </w:rPr>
      </w:pPr>
      <w:r w:rsidRPr="00DA11E0">
        <w:rPr>
          <w:rFonts w:hint="eastAsia"/>
          <w:b/>
          <w:bCs/>
          <w:lang w:eastAsia="zh-CN"/>
        </w:rPr>
        <w:t>P</w:t>
      </w:r>
      <w:r w:rsidRPr="00DA11E0">
        <w:rPr>
          <w:b/>
          <w:bCs/>
          <w:lang w:eastAsia="zh-CN"/>
        </w:rPr>
        <w:t>roposal 9</w:t>
      </w:r>
      <w:r w:rsidR="00636DF6" w:rsidRPr="00DA11E0">
        <w:rPr>
          <w:b/>
          <w:bCs/>
          <w:lang w:eastAsia="zh-CN"/>
        </w:rPr>
        <w:t>b</w:t>
      </w:r>
      <w:r w:rsidRPr="00DA11E0">
        <w:rPr>
          <w:b/>
          <w:bCs/>
          <w:lang w:eastAsia="zh-CN"/>
        </w:rPr>
        <w:t>:</w:t>
      </w:r>
      <w:r w:rsidRPr="00DA11E0">
        <w:rPr>
          <w:b/>
          <w:bCs/>
        </w:rPr>
        <w:t xml:space="preserve"> (RRC-4) </w:t>
      </w:r>
      <w:r w:rsidRPr="00DA11E0">
        <w:rPr>
          <w:rFonts w:eastAsia="Times New Roman" w:cs="Times"/>
          <w:b/>
          <w:bCs/>
          <w:iCs/>
        </w:rPr>
        <w:t xml:space="preserve">the </w:t>
      </w:r>
      <w:proofErr w:type="spellStart"/>
      <w:r w:rsidRPr="00DA11E0">
        <w:rPr>
          <w:rFonts w:eastAsia="Times New Roman" w:cs="Times"/>
          <w:b/>
          <w:bCs/>
          <w:iCs/>
        </w:rPr>
        <w:t>gNB</w:t>
      </w:r>
      <w:proofErr w:type="spellEnd"/>
      <w:r w:rsidRPr="00DA11E0">
        <w:rPr>
          <w:rFonts w:eastAsia="Times New Roman" w:cs="Times"/>
          <w:b/>
          <w:bCs/>
          <w:iCs/>
        </w:rPr>
        <w:t xml:space="preserve"> should release the non-applicable CSI-ReportConfig once the UE indicates that it is not applicable</w:t>
      </w:r>
      <w:r w:rsidRPr="00DA11E0">
        <w:rPr>
          <w:b/>
          <w:bCs/>
        </w:rPr>
        <w:t>.</w:t>
      </w:r>
    </w:p>
    <w:p w14:paraId="39B5BAB6" w14:textId="58F71F6F" w:rsidR="005D6153" w:rsidRDefault="005D6153" w:rsidP="00F50588">
      <w:pPr>
        <w:rPr>
          <w:color w:val="000000" w:themeColor="text1"/>
          <w:kern w:val="2"/>
          <w:u w:val="single"/>
          <w:lang w:eastAsia="zh-CN"/>
        </w:rPr>
      </w:pPr>
    </w:p>
    <w:p w14:paraId="413E29E3" w14:textId="26A4A7CF" w:rsidR="005D6153" w:rsidRDefault="005D6153" w:rsidP="005D6153">
      <w:pPr>
        <w:rPr>
          <w:color w:val="000000" w:themeColor="text1"/>
          <w:kern w:val="2"/>
          <w:u w:val="single"/>
          <w:lang w:val="en-GB" w:eastAsia="zh-CN"/>
        </w:rPr>
      </w:pPr>
      <w:r>
        <w:rPr>
          <w:color w:val="000000" w:themeColor="text1"/>
          <w:kern w:val="2"/>
          <w:u w:val="single"/>
          <w:lang w:val="en-GB" w:eastAsia="zh-CN"/>
        </w:rPr>
        <w:t>Open issue RRC-5</w:t>
      </w:r>
    </w:p>
    <w:p w14:paraId="7AF2A717" w14:textId="308BD7A3" w:rsidR="005D6153" w:rsidRDefault="005D6153" w:rsidP="005D6153">
      <w:pPr>
        <w:overflowPunct w:val="0"/>
        <w:spacing w:before="120"/>
        <w:textAlignment w:val="baseline"/>
        <w:rPr>
          <w:b/>
          <w:lang w:eastAsia="en-GB"/>
        </w:rPr>
      </w:pPr>
      <w:r>
        <w:rPr>
          <w:b/>
          <w:lang w:eastAsia="en-GB"/>
        </w:rPr>
        <w:t>Proposal 10: (RRC-5) W</w:t>
      </w:r>
      <w:r w:rsidRPr="00F304C9">
        <w:rPr>
          <w:b/>
          <w:lang w:eastAsia="en-GB"/>
        </w:rPr>
        <w:t xml:space="preserve">hen the </w:t>
      </w:r>
      <w:r>
        <w:rPr>
          <w:b/>
          <w:lang w:eastAsia="en-GB"/>
        </w:rPr>
        <w:t xml:space="preserve">status of the </w:t>
      </w:r>
      <w:r w:rsidRPr="00F304C9">
        <w:rPr>
          <w:b/>
          <w:lang w:eastAsia="en-GB"/>
        </w:rPr>
        <w:t xml:space="preserve">functionality </w:t>
      </w:r>
      <w:r>
        <w:rPr>
          <w:b/>
          <w:lang w:eastAsia="en-GB"/>
        </w:rPr>
        <w:t xml:space="preserve">which </w:t>
      </w:r>
      <w:r w:rsidRPr="00F304C9">
        <w:rPr>
          <w:b/>
          <w:lang w:eastAsia="en-GB"/>
        </w:rPr>
        <w:t xml:space="preserve">has been previously </w:t>
      </w:r>
      <w:r>
        <w:rPr>
          <w:b/>
          <w:lang w:eastAsia="en-GB"/>
        </w:rPr>
        <w:t xml:space="preserve">requested by the network changes from </w:t>
      </w:r>
      <w:r w:rsidRPr="00F304C9">
        <w:rPr>
          <w:b/>
          <w:lang w:eastAsia="en-GB"/>
        </w:rPr>
        <w:t xml:space="preserve">applicable </w:t>
      </w:r>
      <w:r>
        <w:rPr>
          <w:b/>
          <w:lang w:eastAsia="en-GB"/>
        </w:rPr>
        <w:t>to</w:t>
      </w:r>
      <w:r w:rsidRPr="00F304C9">
        <w:rPr>
          <w:b/>
          <w:lang w:eastAsia="en-GB"/>
        </w:rPr>
        <w:t xml:space="preserve"> non-applicable </w:t>
      </w:r>
      <w:r>
        <w:rPr>
          <w:b/>
          <w:lang w:eastAsia="en-GB"/>
        </w:rPr>
        <w:t>or vice-versa</w:t>
      </w:r>
      <w:r w:rsidRPr="00F304C9">
        <w:rPr>
          <w:b/>
          <w:lang w:eastAsia="en-GB"/>
        </w:rPr>
        <w:t xml:space="preserve">, </w:t>
      </w:r>
      <w:r>
        <w:rPr>
          <w:b/>
          <w:lang w:eastAsia="en-GB"/>
        </w:rPr>
        <w:t xml:space="preserve">UE </w:t>
      </w:r>
      <w:r w:rsidRPr="00CA4BC6">
        <w:rPr>
          <w:b/>
          <w:lang w:eastAsia="en-GB"/>
        </w:rPr>
        <w:t>shall</w:t>
      </w:r>
      <w:r>
        <w:rPr>
          <w:b/>
          <w:lang w:eastAsia="en-GB"/>
        </w:rPr>
        <w:t xml:space="preserve"> report the status change information to network.</w:t>
      </w:r>
      <w:r w:rsidRPr="009F18CE">
        <w:rPr>
          <w:b/>
          <w:lang w:eastAsia="en-GB"/>
        </w:rPr>
        <w:t xml:space="preserve"> </w:t>
      </w:r>
      <w:r>
        <w:rPr>
          <w:b/>
          <w:lang w:eastAsia="en-GB"/>
        </w:rPr>
        <w:t>The NW can then use this information to decide on whether to ignore the L1 reporting or release the inference configuration.</w:t>
      </w:r>
    </w:p>
    <w:p w14:paraId="7FDC44C1" w14:textId="2B331D49" w:rsidR="005D6153" w:rsidRDefault="005D6153" w:rsidP="005D6153">
      <w:pPr>
        <w:overflowPunct w:val="0"/>
        <w:spacing w:before="120"/>
        <w:textAlignment w:val="baseline"/>
        <w:rPr>
          <w:lang w:eastAsia="zh-CN"/>
        </w:rPr>
      </w:pPr>
    </w:p>
    <w:p w14:paraId="53F63ECD" w14:textId="6A6DD57A" w:rsidR="00807086" w:rsidRDefault="00807086" w:rsidP="00807086">
      <w:pPr>
        <w:rPr>
          <w:color w:val="000000" w:themeColor="text1"/>
          <w:kern w:val="2"/>
          <w:u w:val="single"/>
          <w:lang w:val="en-GB" w:eastAsia="zh-CN"/>
        </w:rPr>
      </w:pPr>
      <w:r>
        <w:rPr>
          <w:color w:val="000000" w:themeColor="text1"/>
          <w:kern w:val="2"/>
          <w:u w:val="single"/>
          <w:lang w:val="en-GB" w:eastAsia="zh-CN"/>
        </w:rPr>
        <w:t>Open issue RRC-6</w:t>
      </w:r>
    </w:p>
    <w:p w14:paraId="2BACA58B" w14:textId="77777777" w:rsidR="00807086" w:rsidRDefault="00807086" w:rsidP="00807086">
      <w:pPr>
        <w:tabs>
          <w:tab w:val="left" w:pos="992"/>
        </w:tabs>
        <w:rPr>
          <w:b/>
          <w:bCs/>
          <w:lang w:eastAsia="zh-CN"/>
        </w:rPr>
      </w:pPr>
      <w:r w:rsidRPr="00BB2197">
        <w:rPr>
          <w:b/>
          <w:bCs/>
          <w:lang w:eastAsia="zh-CN"/>
        </w:rPr>
        <w:t>Proposal 11: (RRC-6)</w:t>
      </w:r>
      <w:r>
        <w:rPr>
          <w:b/>
          <w:bCs/>
          <w:lang w:eastAsia="zh-CN"/>
        </w:rPr>
        <w:t xml:space="preserve"> </w:t>
      </w:r>
      <w:r w:rsidRPr="00DD03FD">
        <w:rPr>
          <w:b/>
          <w:lang w:eastAsia="zh-CN"/>
        </w:rPr>
        <w:t xml:space="preserve">For UE entering RRC_IDLE, the inference/applicability configurations contain dedicated RRC resources/configurations and will be released as </w:t>
      </w:r>
      <w:r>
        <w:rPr>
          <w:b/>
          <w:lang w:eastAsia="zh-CN"/>
        </w:rPr>
        <w:t>per legacy</w:t>
      </w:r>
      <w:r w:rsidRPr="00DD03FD">
        <w:rPr>
          <w:b/>
          <w:lang w:eastAsia="zh-CN"/>
        </w:rPr>
        <w:t>.</w:t>
      </w:r>
      <w:r>
        <w:rPr>
          <w:lang w:eastAsia="zh-CN"/>
        </w:rPr>
        <w:t xml:space="preserve">  </w:t>
      </w:r>
    </w:p>
    <w:p w14:paraId="195790F4" w14:textId="77777777" w:rsidR="00807086" w:rsidRDefault="00807086" w:rsidP="00807086">
      <w:pPr>
        <w:tabs>
          <w:tab w:val="left" w:pos="992"/>
        </w:tabs>
        <w:rPr>
          <w:b/>
          <w:lang w:eastAsia="zh-CN"/>
        </w:rPr>
      </w:pPr>
      <w:r w:rsidRPr="00DD03FD">
        <w:rPr>
          <w:b/>
          <w:lang w:eastAsia="zh-CN"/>
        </w:rPr>
        <w:t xml:space="preserve">Proposal 12: (RRC-6) For UE entering RRC Inactive, the inference/applicability configurations can be kept just in case the UE enters the same cell. Upon UE resumption of the connection, the </w:t>
      </w:r>
      <w:proofErr w:type="spellStart"/>
      <w:r w:rsidRPr="00DD03FD">
        <w:rPr>
          <w:b/>
          <w:lang w:eastAsia="zh-CN"/>
        </w:rPr>
        <w:t>gNB</w:t>
      </w:r>
      <w:proofErr w:type="spellEnd"/>
      <w:r w:rsidRPr="00DD03FD">
        <w:rPr>
          <w:b/>
          <w:lang w:eastAsia="zh-CN"/>
        </w:rPr>
        <w:t xml:space="preserve"> can reconfigure/release the configuration</w:t>
      </w:r>
      <w:r>
        <w:rPr>
          <w:b/>
          <w:lang w:eastAsia="zh-CN"/>
        </w:rPr>
        <w:t>s</w:t>
      </w:r>
      <w:r w:rsidRPr="00DD03FD">
        <w:rPr>
          <w:b/>
          <w:lang w:eastAsia="zh-CN"/>
        </w:rPr>
        <w:t xml:space="preserve"> when it is needed and this should handle in the same as per legacy for existing L1 configuration/configuration in OtherConfig.</w:t>
      </w:r>
      <w:r w:rsidRPr="00945281">
        <w:rPr>
          <w:lang w:eastAsia="zh-CN"/>
        </w:rPr>
        <w:t xml:space="preserve"> </w:t>
      </w:r>
      <w:r w:rsidRPr="00945281">
        <w:rPr>
          <w:b/>
          <w:lang w:eastAsia="zh-CN"/>
        </w:rPr>
        <w:t xml:space="preserve">The UE should be able to indicate the applicability reporting in the </w:t>
      </w:r>
      <w:proofErr w:type="spellStart"/>
      <w:r w:rsidRPr="00945281">
        <w:rPr>
          <w:b/>
          <w:i/>
          <w:lang w:eastAsia="zh-CN"/>
        </w:rPr>
        <w:t>RRCResumeComplete</w:t>
      </w:r>
      <w:proofErr w:type="spellEnd"/>
      <w:r w:rsidRPr="00945281">
        <w:rPr>
          <w:b/>
          <w:lang w:eastAsia="zh-CN"/>
        </w:rPr>
        <w:t xml:space="preserve"> message.</w:t>
      </w:r>
    </w:p>
    <w:p w14:paraId="4F6090BE" w14:textId="77777777" w:rsidR="00807086" w:rsidRPr="00945281" w:rsidRDefault="00807086" w:rsidP="00807086">
      <w:pPr>
        <w:tabs>
          <w:tab w:val="left" w:pos="992"/>
        </w:tabs>
        <w:rPr>
          <w:b/>
          <w:lang w:eastAsia="zh-CN"/>
        </w:rPr>
      </w:pPr>
      <w:r>
        <w:rPr>
          <w:b/>
          <w:lang w:eastAsia="zh-CN"/>
        </w:rPr>
        <w:t xml:space="preserve">Proposal 13: (RRC-6) For re-establishment, </w:t>
      </w:r>
      <w:r w:rsidRPr="00BB2197">
        <w:rPr>
          <w:b/>
          <w:lang w:eastAsia="zh-CN"/>
        </w:rPr>
        <w:t xml:space="preserve">the L1 configuration/configuration in OtherConfig can be reconfigured/released during RRC re-establishment by the target </w:t>
      </w:r>
      <w:proofErr w:type="spellStart"/>
      <w:r w:rsidRPr="00BB2197">
        <w:rPr>
          <w:b/>
          <w:lang w:eastAsia="zh-CN"/>
        </w:rPr>
        <w:t>gNB</w:t>
      </w:r>
      <w:proofErr w:type="spellEnd"/>
      <w:r w:rsidRPr="00BB2197">
        <w:rPr>
          <w:b/>
          <w:lang w:eastAsia="zh-CN"/>
        </w:rPr>
        <w:t xml:space="preserve"> if needed as per legacy.</w:t>
      </w:r>
    </w:p>
    <w:p w14:paraId="62F73CF4" w14:textId="77777777" w:rsidR="00807086" w:rsidRPr="009A44D0" w:rsidRDefault="00807086" w:rsidP="005D6153">
      <w:pPr>
        <w:overflowPunct w:val="0"/>
        <w:spacing w:before="120"/>
        <w:textAlignment w:val="baseline"/>
        <w:rPr>
          <w:lang w:eastAsia="zh-CN"/>
        </w:rPr>
      </w:pPr>
    </w:p>
    <w:p w14:paraId="1B7DB965" w14:textId="72147676" w:rsidR="005D6153" w:rsidRPr="005D6153" w:rsidRDefault="005D6153" w:rsidP="00F50588">
      <w:pPr>
        <w:rPr>
          <w:color w:val="000000" w:themeColor="text1"/>
          <w:kern w:val="2"/>
          <w:u w:val="single"/>
          <w:lang w:val="en-GB" w:eastAsia="zh-CN"/>
        </w:rPr>
      </w:pPr>
      <w:r>
        <w:rPr>
          <w:color w:val="000000" w:themeColor="text1"/>
          <w:kern w:val="2"/>
          <w:u w:val="single"/>
          <w:lang w:val="en-GB" w:eastAsia="zh-CN"/>
        </w:rPr>
        <w:t>Open issue RRC-7</w:t>
      </w:r>
    </w:p>
    <w:p w14:paraId="5A33EC29" w14:textId="137D1833" w:rsidR="00182420" w:rsidRDefault="00182420" w:rsidP="00182420">
      <w:pPr>
        <w:rPr>
          <w:lang w:eastAsia="zh-CN"/>
        </w:rPr>
      </w:pPr>
      <w:r w:rsidRPr="00EB52C7">
        <w:rPr>
          <w:b/>
          <w:lang w:eastAsia="zh-CN"/>
        </w:rPr>
        <w:t xml:space="preserve">Observation </w:t>
      </w:r>
      <w:r>
        <w:rPr>
          <w:b/>
          <w:lang w:eastAsia="zh-CN"/>
        </w:rPr>
        <w:t>1</w:t>
      </w:r>
      <w:r w:rsidRPr="00EB52C7">
        <w:rPr>
          <w:b/>
          <w:lang w:eastAsia="zh-CN"/>
        </w:rPr>
        <w:t>:</w:t>
      </w:r>
      <w:r>
        <w:rPr>
          <w:lang w:eastAsia="zh-CN"/>
        </w:rPr>
        <w:t xml:space="preserve"> </w:t>
      </w:r>
      <w:r w:rsidR="005D6153">
        <w:rPr>
          <w:rFonts w:eastAsiaTheme="minorEastAsia"/>
          <w:b/>
          <w:bCs/>
          <w:lang w:eastAsia="zh-CN"/>
        </w:rPr>
        <w:t xml:space="preserve">(RRC-7) </w:t>
      </w:r>
      <w:r w:rsidRPr="00182420">
        <w:rPr>
          <w:b/>
          <w:lang w:eastAsia="zh-CN"/>
        </w:rPr>
        <w:t>Since it is agreed as a working assumption that the</w:t>
      </w:r>
      <w:r w:rsidRPr="00182420">
        <w:rPr>
          <w:b/>
        </w:rPr>
        <w:t xml:space="preserve"> </w:t>
      </w:r>
      <w:r w:rsidRPr="00182420">
        <w:rPr>
          <w:b/>
          <w:lang w:eastAsia="zh-CN"/>
        </w:rPr>
        <w:t>one set or multiple sets of inference related parameters for Option B is in OtherConfig, it is obvious that the subsequent applicable reporting for Option B is in UAI</w:t>
      </w:r>
      <w:r w:rsidRPr="00EB52C7">
        <w:rPr>
          <w:lang w:eastAsia="zh-CN"/>
        </w:rPr>
        <w:t xml:space="preserve"> </w:t>
      </w:r>
    </w:p>
    <w:p w14:paraId="3A61C6D9" w14:textId="3B05F350" w:rsidR="008B41C8" w:rsidRPr="004C28D4" w:rsidRDefault="008B41C8" w:rsidP="008B41C8">
      <w:pPr>
        <w:rPr>
          <w:rFonts w:eastAsiaTheme="minorEastAsia"/>
          <w:b/>
          <w:bCs/>
          <w:lang w:eastAsia="zh-CN"/>
        </w:rPr>
      </w:pPr>
      <w:r w:rsidRPr="004C28D4">
        <w:rPr>
          <w:rFonts w:eastAsiaTheme="minorEastAsia" w:hint="eastAsia"/>
          <w:b/>
          <w:bCs/>
          <w:lang w:eastAsia="zh-CN"/>
        </w:rPr>
        <w:t>P</w:t>
      </w:r>
      <w:r w:rsidRPr="004C28D4">
        <w:rPr>
          <w:rFonts w:eastAsiaTheme="minorEastAsia"/>
          <w:b/>
          <w:bCs/>
          <w:lang w:eastAsia="zh-CN"/>
        </w:rPr>
        <w:t xml:space="preserve">roposal </w:t>
      </w:r>
      <w:r>
        <w:rPr>
          <w:rFonts w:eastAsiaTheme="minorEastAsia"/>
          <w:b/>
          <w:bCs/>
          <w:lang w:eastAsia="zh-CN"/>
        </w:rPr>
        <w:t>1</w:t>
      </w:r>
      <w:r w:rsidRPr="004C28D4">
        <w:rPr>
          <w:rFonts w:eastAsiaTheme="minorEastAsia"/>
          <w:b/>
          <w:bCs/>
          <w:lang w:eastAsia="zh-CN"/>
        </w:rPr>
        <w:t>:</w:t>
      </w:r>
      <w:r>
        <w:rPr>
          <w:rFonts w:eastAsiaTheme="minorEastAsia"/>
          <w:b/>
          <w:bCs/>
          <w:lang w:eastAsia="zh-CN"/>
        </w:rPr>
        <w:t xml:space="preserve"> </w:t>
      </w:r>
      <w:r w:rsidR="008318B2">
        <w:rPr>
          <w:rFonts w:eastAsiaTheme="minorEastAsia"/>
          <w:b/>
          <w:bCs/>
          <w:lang w:eastAsia="zh-CN"/>
        </w:rPr>
        <w:t xml:space="preserve">(RRC-7) </w:t>
      </w:r>
      <w:r>
        <w:rPr>
          <w:rFonts w:eastAsiaTheme="minorEastAsia"/>
          <w:b/>
          <w:bCs/>
          <w:lang w:eastAsia="zh-CN"/>
        </w:rPr>
        <w:t xml:space="preserve">Upon receiving a full inference configuration in CSI-ReportConfig or a set of inference parameters in OtherConfig, </w:t>
      </w:r>
      <w:r w:rsidRPr="004C28D4">
        <w:rPr>
          <w:rFonts w:eastAsiaTheme="minorEastAsia"/>
          <w:b/>
          <w:bCs/>
          <w:lang w:eastAsia="zh-CN"/>
        </w:rPr>
        <w:t xml:space="preserve">the UE </w:t>
      </w:r>
      <w:r>
        <w:rPr>
          <w:rFonts w:eastAsiaTheme="minorEastAsia"/>
          <w:b/>
          <w:bCs/>
          <w:lang w:eastAsia="zh-CN"/>
        </w:rPr>
        <w:t>always reports</w:t>
      </w:r>
      <w:r w:rsidRPr="004C28D4">
        <w:rPr>
          <w:rFonts w:eastAsiaTheme="minorEastAsia"/>
          <w:b/>
          <w:bCs/>
          <w:lang w:eastAsia="zh-CN"/>
        </w:rPr>
        <w:t xml:space="preserve"> the initial applicability report in RRCReconfigurationComplete. UAI can be sent to update applicability</w:t>
      </w:r>
      <w:r>
        <w:rPr>
          <w:rFonts w:eastAsiaTheme="minorEastAsia"/>
          <w:b/>
          <w:bCs/>
          <w:lang w:eastAsia="zh-CN"/>
        </w:rPr>
        <w:t xml:space="preserve"> report only if the applicability status changes afterwards</w:t>
      </w:r>
      <w:r w:rsidRPr="004C28D4">
        <w:rPr>
          <w:rFonts w:eastAsiaTheme="minorEastAsia"/>
          <w:b/>
          <w:bCs/>
          <w:lang w:eastAsia="zh-CN"/>
        </w:rPr>
        <w:t>.</w:t>
      </w:r>
    </w:p>
    <w:p w14:paraId="371D11F8" w14:textId="75EFC843" w:rsidR="008B41C8" w:rsidRPr="00345C0A" w:rsidRDefault="008B41C8" w:rsidP="008B41C8">
      <w:pPr>
        <w:rPr>
          <w:bCs/>
          <w:lang w:eastAsia="zh-CN"/>
        </w:rPr>
      </w:pPr>
      <w:r w:rsidRPr="00345C0A">
        <w:rPr>
          <w:b/>
          <w:lang w:eastAsia="zh-CN"/>
        </w:rPr>
        <w:t xml:space="preserve">Proposal </w:t>
      </w:r>
      <w:r>
        <w:rPr>
          <w:b/>
          <w:lang w:eastAsia="zh-CN"/>
        </w:rPr>
        <w:t>2</w:t>
      </w:r>
      <w:r w:rsidRPr="00345C0A">
        <w:rPr>
          <w:b/>
          <w:lang w:eastAsia="zh-CN"/>
        </w:rPr>
        <w:t xml:space="preserve">: </w:t>
      </w:r>
      <w:r w:rsidR="008318B2">
        <w:rPr>
          <w:b/>
          <w:lang w:eastAsia="zh-CN"/>
        </w:rPr>
        <w:t xml:space="preserve">(RRC-7) </w:t>
      </w:r>
      <w:r>
        <w:rPr>
          <w:b/>
          <w:lang w:eastAsia="zh-CN"/>
        </w:rPr>
        <w:t>For Option B, t</w:t>
      </w:r>
      <w:r w:rsidRPr="00345C0A">
        <w:rPr>
          <w:b/>
          <w:lang w:eastAsia="zh-CN"/>
        </w:rPr>
        <w:t xml:space="preserve">he applicability reporting in the UAI message </w:t>
      </w:r>
      <w:r>
        <w:rPr>
          <w:b/>
          <w:lang w:eastAsia="zh-CN"/>
        </w:rPr>
        <w:t xml:space="preserve">or RRCReconfigurationComplete </w:t>
      </w:r>
      <w:r w:rsidRPr="00345C0A">
        <w:rPr>
          <w:b/>
          <w:lang w:eastAsia="zh-CN"/>
        </w:rPr>
        <w:t>indicate</w:t>
      </w:r>
      <w:r>
        <w:rPr>
          <w:b/>
          <w:lang w:eastAsia="zh-CN"/>
        </w:rPr>
        <w:t>s</w:t>
      </w:r>
      <w:r w:rsidRPr="00345C0A">
        <w:rPr>
          <w:b/>
          <w:lang w:eastAsia="zh-CN"/>
        </w:rPr>
        <w:t xml:space="preserve"> </w:t>
      </w:r>
      <w:r>
        <w:rPr>
          <w:b/>
          <w:lang w:eastAsia="zh-CN"/>
        </w:rPr>
        <w:t>which</w:t>
      </w:r>
      <w:r w:rsidRPr="00345C0A">
        <w:rPr>
          <w:b/>
          <w:lang w:eastAsia="zh-CN"/>
        </w:rPr>
        <w:t xml:space="preserve"> set of </w:t>
      </w:r>
      <w:r>
        <w:rPr>
          <w:b/>
          <w:lang w:eastAsia="zh-CN"/>
        </w:rPr>
        <w:t xml:space="preserve">inference </w:t>
      </w:r>
      <w:r w:rsidRPr="00345C0A">
        <w:rPr>
          <w:b/>
          <w:lang w:eastAsia="zh-CN"/>
        </w:rPr>
        <w:t xml:space="preserve">parameters </w:t>
      </w:r>
      <w:r>
        <w:rPr>
          <w:b/>
          <w:lang w:eastAsia="zh-CN"/>
        </w:rPr>
        <w:t>i</w:t>
      </w:r>
      <w:r w:rsidRPr="00345C0A">
        <w:rPr>
          <w:b/>
          <w:lang w:eastAsia="zh-CN"/>
        </w:rPr>
        <w:t>s applicable</w:t>
      </w:r>
      <w:r>
        <w:rPr>
          <w:b/>
          <w:lang w:eastAsia="zh-CN"/>
        </w:rPr>
        <w:t>/inapplicable</w:t>
      </w:r>
      <w:r w:rsidRPr="00345C0A">
        <w:rPr>
          <w:b/>
          <w:lang w:eastAsia="zh-CN"/>
        </w:rPr>
        <w:t xml:space="preserve"> (e.g.</w:t>
      </w:r>
      <w:r>
        <w:rPr>
          <w:b/>
          <w:lang w:eastAsia="zh-CN"/>
        </w:rPr>
        <w:t>,</w:t>
      </w:r>
      <w:r w:rsidRPr="00345C0A">
        <w:rPr>
          <w:b/>
          <w:lang w:eastAsia="zh-CN"/>
        </w:rPr>
        <w:t xml:space="preserve"> using </w:t>
      </w:r>
      <w:proofErr w:type="spellStart"/>
      <w:r>
        <w:rPr>
          <w:b/>
          <w:lang w:eastAsia="zh-CN"/>
        </w:rPr>
        <w:t>inferenceParameterSetID</w:t>
      </w:r>
      <w:proofErr w:type="spellEnd"/>
      <w:r w:rsidRPr="00345C0A">
        <w:rPr>
          <w:b/>
          <w:lang w:eastAsia="zh-CN"/>
        </w:rPr>
        <w:t>).</w:t>
      </w:r>
    </w:p>
    <w:p w14:paraId="68FE035F" w14:textId="30EA8431" w:rsidR="005D6153" w:rsidRDefault="005D6153" w:rsidP="005D6153">
      <w:pPr>
        <w:autoSpaceDE/>
        <w:autoSpaceDN/>
        <w:adjustRightInd/>
        <w:snapToGrid/>
        <w:spacing w:after="0" w:line="240" w:lineRule="exact"/>
        <w:jc w:val="left"/>
        <w:rPr>
          <w:b/>
          <w:bCs/>
          <w:lang w:eastAsia="zh-CN"/>
        </w:rPr>
      </w:pPr>
      <w:r>
        <w:rPr>
          <w:b/>
          <w:bCs/>
          <w:lang w:eastAsia="zh-CN"/>
        </w:rPr>
        <w:t xml:space="preserve">Observation #3: (RRC-7) </w:t>
      </w:r>
      <w:r w:rsidRPr="000B7327">
        <w:rPr>
          <w:b/>
        </w:rPr>
        <w:t>Without initial KPI information of a reported applicable functionality by UE, the network may activate an applicable functionality where it may not meet its expectation and requiring starting the performance monitoring immediately after activation.</w:t>
      </w:r>
    </w:p>
    <w:p w14:paraId="77096540" w14:textId="77777777" w:rsidR="005D6153" w:rsidRDefault="005D6153" w:rsidP="005D6153">
      <w:pPr>
        <w:autoSpaceDE/>
        <w:autoSpaceDN/>
        <w:adjustRightInd/>
        <w:snapToGrid/>
        <w:spacing w:after="0" w:line="240" w:lineRule="exact"/>
        <w:jc w:val="left"/>
        <w:rPr>
          <w:b/>
          <w:bCs/>
          <w:lang w:eastAsia="zh-CN"/>
        </w:rPr>
      </w:pPr>
    </w:p>
    <w:p w14:paraId="73D441BA" w14:textId="2FDE1CF3" w:rsidR="005D6153" w:rsidRDefault="005D6153" w:rsidP="005D6153">
      <w:pPr>
        <w:autoSpaceDE/>
        <w:autoSpaceDN/>
        <w:adjustRightInd/>
        <w:snapToGrid/>
        <w:spacing w:after="0" w:line="240" w:lineRule="exact"/>
        <w:jc w:val="left"/>
        <w:rPr>
          <w:b/>
          <w:bCs/>
        </w:rPr>
      </w:pPr>
      <w:r w:rsidRPr="004A1DE8">
        <w:rPr>
          <w:b/>
          <w:bCs/>
          <w:lang w:eastAsia="zh-CN"/>
        </w:rPr>
        <w:t xml:space="preserve">Proposal </w:t>
      </w:r>
      <w:r>
        <w:rPr>
          <w:b/>
          <w:bCs/>
          <w:lang w:eastAsia="zh-CN"/>
        </w:rPr>
        <w:t>7</w:t>
      </w:r>
      <w:r w:rsidRPr="004A1DE8">
        <w:rPr>
          <w:b/>
          <w:bCs/>
          <w:lang w:eastAsia="zh-CN"/>
        </w:rPr>
        <w:t xml:space="preserve">: </w:t>
      </w:r>
      <w:r>
        <w:rPr>
          <w:b/>
          <w:bCs/>
          <w:lang w:eastAsia="zh-CN"/>
        </w:rPr>
        <w:t xml:space="preserve">(RRC-7) </w:t>
      </w:r>
      <w:r w:rsidRPr="004A1DE8">
        <w:rPr>
          <w:b/>
          <w:bCs/>
        </w:rPr>
        <w:t>Initial KPI of trained functionality can be part of applicable functionality reporting</w:t>
      </w:r>
      <w:r>
        <w:rPr>
          <w:b/>
          <w:bCs/>
        </w:rPr>
        <w:t>.</w:t>
      </w:r>
    </w:p>
    <w:p w14:paraId="434DDA2B" w14:textId="672F84DB" w:rsidR="00974EB4" w:rsidRDefault="00974EB4" w:rsidP="00F50588">
      <w:pPr>
        <w:rPr>
          <w:color w:val="000000" w:themeColor="text1"/>
          <w:kern w:val="2"/>
          <w:u w:val="single"/>
          <w:lang w:eastAsia="zh-CN"/>
        </w:rPr>
      </w:pPr>
    </w:p>
    <w:p w14:paraId="5A5015C3" w14:textId="700ED73F" w:rsidR="005D6153" w:rsidRPr="00BB2197" w:rsidRDefault="005D6153" w:rsidP="005D6153">
      <w:pPr>
        <w:rPr>
          <w:color w:val="000000" w:themeColor="text1"/>
          <w:kern w:val="2"/>
          <w:u w:val="single"/>
          <w:lang w:val="en-GB" w:eastAsia="zh-CN"/>
        </w:rPr>
      </w:pPr>
      <w:r>
        <w:rPr>
          <w:color w:val="000000" w:themeColor="text1"/>
          <w:kern w:val="2"/>
          <w:u w:val="single"/>
          <w:lang w:val="en-GB" w:eastAsia="zh-CN"/>
        </w:rPr>
        <w:t>Open issue RRC-8</w:t>
      </w:r>
    </w:p>
    <w:p w14:paraId="733768EE" w14:textId="77777777" w:rsidR="005D6153" w:rsidRPr="00723A31" w:rsidRDefault="005D6153" w:rsidP="005D6153">
      <w:pPr>
        <w:tabs>
          <w:tab w:val="left" w:pos="5245"/>
        </w:tabs>
        <w:rPr>
          <w:b/>
          <w:lang w:eastAsia="zh-CN"/>
        </w:rPr>
      </w:pPr>
      <w:r w:rsidRPr="00723A31">
        <w:rPr>
          <w:b/>
          <w:lang w:eastAsia="zh-CN"/>
        </w:rPr>
        <w:t xml:space="preserve">Observation </w:t>
      </w:r>
      <w:r>
        <w:rPr>
          <w:b/>
          <w:lang w:eastAsia="zh-CN"/>
        </w:rPr>
        <w:t>#4</w:t>
      </w:r>
      <w:r w:rsidRPr="00723A31">
        <w:rPr>
          <w:b/>
          <w:lang w:eastAsia="zh-CN"/>
        </w:rPr>
        <w:t xml:space="preserve">: </w:t>
      </w:r>
      <w:r>
        <w:rPr>
          <w:b/>
          <w:lang w:eastAsia="zh-CN"/>
        </w:rPr>
        <w:t xml:space="preserve">(RRC-8) </w:t>
      </w:r>
      <w:r w:rsidRPr="00723A31">
        <w:rPr>
          <w:b/>
          <w:lang w:eastAsia="zh-CN"/>
        </w:rPr>
        <w:t xml:space="preserve">Selection between Option A and B depends on the network strategy for performing applicability reporting (e.g. </w:t>
      </w:r>
      <w:proofErr w:type="spellStart"/>
      <w:r w:rsidRPr="00723A31">
        <w:rPr>
          <w:b/>
          <w:lang w:eastAsia="zh-CN"/>
        </w:rPr>
        <w:t>gNB</w:t>
      </w:r>
      <w:proofErr w:type="spellEnd"/>
      <w:r w:rsidRPr="00723A31">
        <w:rPr>
          <w:b/>
          <w:lang w:eastAsia="zh-CN"/>
        </w:rPr>
        <w:t xml:space="preserve"> may use Option A if network does not mind configuring blindly and having the additional overhead on configuring the full inference configuration, while using Option B if it wants to check the applicability first before configuring the inference configuration)</w:t>
      </w:r>
    </w:p>
    <w:p w14:paraId="2FC17403" w14:textId="23FE74C6" w:rsidR="005D6153" w:rsidRDefault="005D6153" w:rsidP="005D6153">
      <w:pPr>
        <w:tabs>
          <w:tab w:val="left" w:pos="5245"/>
        </w:tabs>
        <w:rPr>
          <w:b/>
          <w:lang w:eastAsia="zh-CN"/>
        </w:rPr>
      </w:pPr>
      <w:r w:rsidRPr="00BB2197">
        <w:rPr>
          <w:b/>
          <w:lang w:eastAsia="zh-CN"/>
        </w:rPr>
        <w:t>Proposal</w:t>
      </w:r>
      <w:r>
        <w:rPr>
          <w:b/>
          <w:lang w:eastAsia="zh-CN"/>
        </w:rPr>
        <w:t xml:space="preserve"> 8</w:t>
      </w:r>
      <w:r w:rsidRPr="00BB2197">
        <w:rPr>
          <w:b/>
          <w:lang w:eastAsia="zh-CN"/>
        </w:rPr>
        <w:t xml:space="preserve">: </w:t>
      </w:r>
      <w:r>
        <w:rPr>
          <w:b/>
          <w:lang w:eastAsia="zh-CN"/>
        </w:rPr>
        <w:t xml:space="preserve">(RRC-8) </w:t>
      </w:r>
      <w:r w:rsidRPr="00BB2197">
        <w:rPr>
          <w:b/>
          <w:lang w:eastAsia="zh-CN"/>
        </w:rPr>
        <w:t>UE can only be configured to perform applicability reporting based on Option A or Option but not both.</w:t>
      </w:r>
    </w:p>
    <w:p w14:paraId="73D29D8D" w14:textId="77777777" w:rsidR="005D6153" w:rsidRPr="00BB2197" w:rsidRDefault="005D6153" w:rsidP="005D6153">
      <w:pPr>
        <w:tabs>
          <w:tab w:val="left" w:pos="5245"/>
        </w:tabs>
        <w:rPr>
          <w:b/>
          <w:lang w:eastAsia="zh-CN"/>
        </w:rPr>
      </w:pPr>
    </w:p>
    <w:p w14:paraId="2508B68D" w14:textId="3DB74358" w:rsidR="005D6153" w:rsidRPr="009A44D0" w:rsidRDefault="005D6153" w:rsidP="00F50588">
      <w:pPr>
        <w:rPr>
          <w:color w:val="000000" w:themeColor="text1"/>
          <w:kern w:val="2"/>
          <w:u w:val="single"/>
          <w:lang w:val="en-GB" w:eastAsia="zh-CN"/>
        </w:rPr>
      </w:pPr>
      <w:r>
        <w:rPr>
          <w:color w:val="000000" w:themeColor="text1"/>
          <w:kern w:val="2"/>
          <w:u w:val="single"/>
          <w:lang w:val="en-GB" w:eastAsia="zh-CN"/>
        </w:rPr>
        <w:t>Open issue RRC-16</w:t>
      </w:r>
    </w:p>
    <w:p w14:paraId="084C5390" w14:textId="1DA1E40C" w:rsidR="008B41C8" w:rsidRPr="005436D9" w:rsidRDefault="008B41C8" w:rsidP="008B41C8">
      <w:pPr>
        <w:rPr>
          <w:rFonts w:eastAsia="Calibri"/>
          <w:b/>
          <w:bCs/>
        </w:rPr>
      </w:pPr>
      <w:r w:rsidRPr="005436D9">
        <w:rPr>
          <w:rFonts w:eastAsia="Calibri"/>
          <w:b/>
          <w:bCs/>
        </w:rPr>
        <w:t>Observation</w:t>
      </w:r>
      <w:r>
        <w:rPr>
          <w:rFonts w:eastAsia="Calibri"/>
          <w:b/>
          <w:bCs/>
        </w:rPr>
        <w:t xml:space="preserve"> #</w:t>
      </w:r>
      <w:r w:rsidR="00182420">
        <w:rPr>
          <w:rFonts w:eastAsia="Calibri"/>
          <w:b/>
          <w:bCs/>
        </w:rPr>
        <w:t>2</w:t>
      </w:r>
      <w:r w:rsidRPr="005436D9">
        <w:rPr>
          <w:rFonts w:eastAsia="Calibri"/>
          <w:b/>
          <w:bCs/>
        </w:rPr>
        <w:t xml:space="preserve">: </w:t>
      </w:r>
      <w:r w:rsidR="005D6153">
        <w:rPr>
          <w:b/>
          <w:lang w:eastAsia="zh-CN"/>
        </w:rPr>
        <w:t xml:space="preserve">(RRC-16) </w:t>
      </w:r>
      <w:r w:rsidRPr="0018342E">
        <w:rPr>
          <w:rFonts w:eastAsia="Calibri"/>
          <w:b/>
          <w:bCs/>
        </w:rPr>
        <w:t xml:space="preserve">Based on the RAN1’s agreement for </w:t>
      </w:r>
      <w:r>
        <w:rPr>
          <w:rFonts w:eastAsia="Calibri"/>
          <w:b/>
          <w:bCs/>
        </w:rPr>
        <w:t>Options A and B</w:t>
      </w:r>
      <w:r w:rsidRPr="0018342E">
        <w:rPr>
          <w:rFonts w:eastAsia="Calibri"/>
          <w:b/>
          <w:bCs/>
        </w:rPr>
        <w:t xml:space="preserve">, the NW-side additional condition can be indicated in Step 3 optionally. For </w:t>
      </w:r>
      <w:r>
        <w:rPr>
          <w:rFonts w:eastAsia="Calibri"/>
          <w:b/>
          <w:bCs/>
        </w:rPr>
        <w:t>Option B</w:t>
      </w:r>
      <w:r w:rsidRPr="0018342E">
        <w:rPr>
          <w:rFonts w:eastAsia="Calibri"/>
          <w:b/>
          <w:bCs/>
        </w:rPr>
        <w:t>, the associated ID can also be optionally indicated by the UE to the NW in Step 4.</w:t>
      </w:r>
    </w:p>
    <w:p w14:paraId="2CC51D3D" w14:textId="29AF5DC3" w:rsidR="008B41C8" w:rsidRDefault="008B41C8" w:rsidP="008B41C8">
      <w:pPr>
        <w:tabs>
          <w:tab w:val="left" w:pos="5245"/>
        </w:tabs>
        <w:rPr>
          <w:b/>
          <w:lang w:eastAsia="zh-CN"/>
        </w:rPr>
      </w:pPr>
      <w:r w:rsidRPr="00A75C40">
        <w:rPr>
          <w:b/>
          <w:lang w:eastAsia="zh-CN"/>
        </w:rPr>
        <w:t xml:space="preserve">Proposal </w:t>
      </w:r>
      <w:r>
        <w:rPr>
          <w:b/>
          <w:lang w:eastAsia="zh-CN"/>
        </w:rPr>
        <w:t xml:space="preserve">3: </w:t>
      </w:r>
      <w:r w:rsidR="008318B2">
        <w:rPr>
          <w:b/>
          <w:lang w:eastAsia="zh-CN"/>
        </w:rPr>
        <w:t xml:space="preserve">(RRC-16) </w:t>
      </w:r>
      <w:r>
        <w:rPr>
          <w:b/>
          <w:lang w:eastAsia="zh-CN"/>
        </w:rPr>
        <w:t xml:space="preserve">The </w:t>
      </w:r>
      <w:r w:rsidRPr="00674AA4">
        <w:rPr>
          <w:b/>
          <w:lang w:eastAsia="zh-CN"/>
        </w:rPr>
        <w:t>NW-side additional condition is optional</w:t>
      </w:r>
      <w:r>
        <w:rPr>
          <w:b/>
          <w:lang w:eastAsia="zh-CN"/>
        </w:rPr>
        <w:t xml:space="preserve"> in Step 3. The NW can decide whethe</w:t>
      </w:r>
      <w:r>
        <w:rPr>
          <w:rFonts w:hint="eastAsia"/>
          <w:b/>
          <w:lang w:eastAsia="zh-CN"/>
        </w:rPr>
        <w:t>r</w:t>
      </w:r>
      <w:r>
        <w:rPr>
          <w:b/>
          <w:lang w:eastAsia="zh-CN"/>
        </w:rPr>
        <w:t xml:space="preserve"> to provide the </w:t>
      </w:r>
      <w:r w:rsidRPr="00674AA4">
        <w:rPr>
          <w:b/>
          <w:lang w:eastAsia="zh-CN"/>
        </w:rPr>
        <w:t>NW-side additional condition</w:t>
      </w:r>
      <w:r>
        <w:rPr>
          <w:b/>
          <w:lang w:eastAsia="zh-CN"/>
        </w:rPr>
        <w:t xml:space="preserve"> by implementation, and the applicable functionalities determination can be supported in the following ways</w:t>
      </w:r>
      <w:r>
        <w:rPr>
          <w:rFonts w:hint="eastAsia"/>
          <w:b/>
          <w:lang w:eastAsia="zh-CN"/>
        </w:rPr>
        <w:t>:</w:t>
      </w:r>
    </w:p>
    <w:p w14:paraId="20FF69DB" w14:textId="77777777" w:rsidR="008B41C8" w:rsidRPr="009B3269" w:rsidRDefault="008B41C8" w:rsidP="008B41C8">
      <w:pPr>
        <w:pStyle w:val="ListParagraph"/>
        <w:numPr>
          <w:ilvl w:val="0"/>
          <w:numId w:val="48"/>
        </w:numPr>
        <w:tabs>
          <w:tab w:val="left" w:pos="5245"/>
        </w:tabs>
        <w:ind w:firstLineChars="0"/>
        <w:rPr>
          <w:b/>
          <w:lang w:eastAsia="zh-CN"/>
        </w:rPr>
      </w:pPr>
      <w:r>
        <w:rPr>
          <w:b/>
          <w:lang w:eastAsia="zh-CN"/>
        </w:rPr>
        <w:t>In case the network does not provide the UE with associated IDs, the UE performs applicable functionality filtering without considering NW-side additional conditions and reports the (UE-considered) applicable functionalities together with their associated IDs, if available</w:t>
      </w:r>
      <w:r w:rsidRPr="009B3269">
        <w:rPr>
          <w:b/>
          <w:lang w:eastAsia="zh-CN"/>
        </w:rPr>
        <w:t>.</w:t>
      </w:r>
      <w:r>
        <w:rPr>
          <w:b/>
          <w:lang w:eastAsia="zh-CN"/>
        </w:rPr>
        <w:t xml:space="preserve"> </w:t>
      </w:r>
    </w:p>
    <w:p w14:paraId="75046D0A" w14:textId="2D322C93" w:rsidR="00D337EF" w:rsidRDefault="008B41C8" w:rsidP="009A44D0">
      <w:pPr>
        <w:pStyle w:val="ListParagraph"/>
        <w:numPr>
          <w:ilvl w:val="0"/>
          <w:numId w:val="48"/>
        </w:numPr>
        <w:tabs>
          <w:tab w:val="left" w:pos="5245"/>
        </w:tabs>
        <w:ind w:firstLineChars="0"/>
        <w:rPr>
          <w:lang w:eastAsia="zh-CN"/>
        </w:rPr>
      </w:pPr>
      <w:r>
        <w:rPr>
          <w:b/>
          <w:lang w:eastAsia="zh-CN"/>
        </w:rPr>
        <w:t xml:space="preserve">In case the network provides the UE with associated IDs, the UE performs applicable functionality filtering considering them and only reports the functionalities meeting the NW-side additional condition. </w:t>
      </w:r>
    </w:p>
    <w:p w14:paraId="0D6BECBB" w14:textId="77777777" w:rsidR="005D6153" w:rsidRDefault="005D6153" w:rsidP="005436D9">
      <w:pPr>
        <w:pStyle w:val="CommentText"/>
        <w:rPr>
          <w:color w:val="000000" w:themeColor="text1"/>
          <w:kern w:val="2"/>
          <w:u w:val="single"/>
          <w:lang w:val="en-GB" w:eastAsia="zh-CN"/>
        </w:rPr>
      </w:pPr>
    </w:p>
    <w:p w14:paraId="30EEFE04" w14:textId="3A9F5425" w:rsidR="008B41C8" w:rsidRDefault="008B41C8" w:rsidP="005436D9">
      <w:pPr>
        <w:pStyle w:val="CommentText"/>
        <w:rPr>
          <w:color w:val="000000" w:themeColor="text1"/>
          <w:kern w:val="2"/>
          <w:u w:val="single"/>
          <w:lang w:val="en-GB" w:eastAsia="zh-CN"/>
        </w:rPr>
      </w:pPr>
      <w:r>
        <w:rPr>
          <w:color w:val="000000" w:themeColor="text1"/>
          <w:kern w:val="2"/>
          <w:u w:val="single"/>
          <w:lang w:val="en-GB" w:eastAsia="zh-CN"/>
        </w:rPr>
        <w:t>LCM impacts due to CSI prediction</w:t>
      </w:r>
    </w:p>
    <w:p w14:paraId="1237099A" w14:textId="77777777" w:rsidR="000F316C" w:rsidRPr="00C04306" w:rsidRDefault="000F316C" w:rsidP="000F316C">
      <w:pPr>
        <w:autoSpaceDE/>
        <w:autoSpaceDN/>
        <w:adjustRightInd/>
        <w:snapToGrid/>
        <w:spacing w:after="0" w:line="240" w:lineRule="exact"/>
        <w:jc w:val="left"/>
        <w:rPr>
          <w:b/>
          <w:bCs/>
          <w:lang w:eastAsia="zh-CN"/>
        </w:rPr>
      </w:pPr>
      <w:r w:rsidRPr="00465EC5">
        <w:rPr>
          <w:rFonts w:hint="eastAsia"/>
          <w:b/>
          <w:bCs/>
          <w:lang w:eastAsia="zh-CN"/>
        </w:rPr>
        <w:t>O</w:t>
      </w:r>
      <w:r w:rsidRPr="00465EC5">
        <w:rPr>
          <w:b/>
          <w:bCs/>
          <w:lang w:eastAsia="zh-CN"/>
        </w:rPr>
        <w:t xml:space="preserve">bservation </w:t>
      </w:r>
      <w:r>
        <w:rPr>
          <w:b/>
          <w:bCs/>
          <w:lang w:eastAsia="zh-CN"/>
        </w:rPr>
        <w:t>#5</w:t>
      </w:r>
      <w:r w:rsidRPr="00465EC5">
        <w:rPr>
          <w:b/>
          <w:bCs/>
          <w:lang w:eastAsia="zh-CN"/>
        </w:rPr>
        <w:t xml:space="preserve">: </w:t>
      </w:r>
      <w:r>
        <w:rPr>
          <w:b/>
          <w:bCs/>
          <w:lang w:eastAsia="zh-CN"/>
        </w:rPr>
        <w:t xml:space="preserve">For applicability reporting, inference and monitoring for CSI prediction, RAN2 can wait for more RAN1 progress on </w:t>
      </w:r>
      <w:proofErr w:type="spellStart"/>
      <w:r>
        <w:rPr>
          <w:b/>
          <w:bCs/>
          <w:lang w:eastAsia="zh-CN"/>
        </w:rPr>
        <w:t>signalling</w:t>
      </w:r>
      <w:proofErr w:type="spellEnd"/>
      <w:r>
        <w:rPr>
          <w:b/>
          <w:bCs/>
          <w:lang w:eastAsia="zh-CN"/>
        </w:rPr>
        <w:t xml:space="preserve"> details.</w:t>
      </w:r>
    </w:p>
    <w:p w14:paraId="6B40B09D" w14:textId="10D22EA9" w:rsidR="004A4746" w:rsidRPr="004A4746" w:rsidRDefault="004A4746" w:rsidP="004A474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5" w:name="_References"/>
      <w:bookmarkEnd w:id="2"/>
      <w:bookmarkEnd w:id="5"/>
      <w:r w:rsidRPr="004A4746">
        <w:rPr>
          <w:rFonts w:ascii="Arial" w:eastAsia="Times New Roman" w:hAnsi="Arial"/>
          <w:b w:val="0"/>
          <w:bCs w:val="0"/>
          <w:sz w:val="36"/>
          <w:szCs w:val="20"/>
          <w:lang w:eastAsia="en-GB"/>
        </w:rPr>
        <w:lastRenderedPageBreak/>
        <w:t>Reference</w:t>
      </w:r>
      <w:r w:rsidR="00716C7F">
        <w:rPr>
          <w:rFonts w:ascii="Arial" w:eastAsia="Times New Roman" w:hAnsi="Arial"/>
          <w:b w:val="0"/>
          <w:bCs w:val="0"/>
          <w:sz w:val="36"/>
          <w:szCs w:val="20"/>
          <w:lang w:eastAsia="en-GB"/>
        </w:rPr>
        <w:t>s</w:t>
      </w:r>
    </w:p>
    <w:p w14:paraId="440AF541" w14:textId="77777777" w:rsidR="009F6C57" w:rsidRPr="002068B3" w:rsidRDefault="009F6C57" w:rsidP="007818AF">
      <w:pPr>
        <w:pStyle w:val="ListParagraph"/>
        <w:numPr>
          <w:ilvl w:val="0"/>
          <w:numId w:val="8"/>
        </w:numPr>
        <w:ind w:firstLineChars="0"/>
        <w:rPr>
          <w:rStyle w:val="SubtleEmphasis"/>
          <w:bCs/>
          <w:i w:val="0"/>
          <w:lang w:eastAsia="zh-CN"/>
        </w:rPr>
      </w:pPr>
      <w:bookmarkStart w:id="6" w:name="_Ref187673156"/>
      <w:r w:rsidRPr="002068B3">
        <w:rPr>
          <w:rStyle w:val="SubtleEmphasis"/>
          <w:i w:val="0"/>
          <w:lang w:eastAsia="zh-CN"/>
        </w:rPr>
        <w:t>R2-2407848, LS on applicable functionality reporting for beam management UE-sided model</w:t>
      </w:r>
    </w:p>
    <w:p w14:paraId="486D4C2D" w14:textId="6A652601" w:rsidR="006846FA" w:rsidRPr="002068B3" w:rsidRDefault="006846FA">
      <w:pPr>
        <w:pStyle w:val="ListParagraph"/>
        <w:numPr>
          <w:ilvl w:val="0"/>
          <w:numId w:val="8"/>
        </w:numPr>
        <w:overflowPunct w:val="0"/>
        <w:spacing w:before="120"/>
        <w:ind w:firstLineChars="0"/>
        <w:textAlignment w:val="baseline"/>
        <w:rPr>
          <w:rStyle w:val="SubtleEmphasis"/>
          <w:i w:val="0"/>
          <w:lang w:eastAsia="zh-CN"/>
        </w:rPr>
      </w:pPr>
      <w:r w:rsidRPr="002068B3">
        <w:rPr>
          <w:rStyle w:val="SubtleEmphasis"/>
          <w:rFonts w:hint="eastAsia"/>
          <w:i w:val="0"/>
        </w:rPr>
        <w:t>R</w:t>
      </w:r>
      <w:r w:rsidRPr="002068B3">
        <w:rPr>
          <w:rStyle w:val="SubtleEmphasis"/>
          <w:i w:val="0"/>
        </w:rPr>
        <w:t xml:space="preserve">1-2410898, Reply </w:t>
      </w:r>
      <w:r w:rsidRPr="002068B3">
        <w:rPr>
          <w:rStyle w:val="SubtleEmphasis"/>
          <w:i w:val="0"/>
          <w:lang w:eastAsia="zh-CN"/>
        </w:rPr>
        <w:t>LS on applicable functionality reporting for beam management UE-sided model</w:t>
      </w:r>
      <w:bookmarkEnd w:id="6"/>
    </w:p>
    <w:p w14:paraId="456FF11E" w14:textId="452B5DCE" w:rsidR="005A335E" w:rsidRPr="002068B3" w:rsidRDefault="005A335E" w:rsidP="007818AF">
      <w:pPr>
        <w:pStyle w:val="ListParagraph"/>
        <w:numPr>
          <w:ilvl w:val="0"/>
          <w:numId w:val="8"/>
        </w:numPr>
        <w:overflowPunct w:val="0"/>
        <w:spacing w:before="120"/>
        <w:ind w:firstLineChars="0"/>
        <w:textAlignment w:val="baseline"/>
        <w:rPr>
          <w:rStyle w:val="SubtleEmphasis"/>
          <w:i w:val="0"/>
          <w:lang w:eastAsia="zh-CN"/>
        </w:rPr>
      </w:pPr>
      <w:r w:rsidRPr="002068B3">
        <w:rPr>
          <w:rStyle w:val="SubtleEmphasis"/>
          <w:i w:val="0"/>
          <w:lang w:eastAsia="zh-CN"/>
        </w:rPr>
        <w:t>R2-250</w:t>
      </w:r>
      <w:r w:rsidR="005047D3">
        <w:rPr>
          <w:rStyle w:val="SubtleEmphasis"/>
          <w:i w:val="0"/>
          <w:lang w:eastAsia="zh-CN"/>
        </w:rPr>
        <w:t>4239</w:t>
      </w:r>
      <w:r w:rsidRPr="002068B3">
        <w:rPr>
          <w:rStyle w:val="SubtleEmphasis"/>
          <w:i w:val="0"/>
          <w:lang w:eastAsia="zh-CN"/>
        </w:rPr>
        <w:t>, Discussion on training data collection for UE-sided model for BM and CSI prediction, Huawei, HiSilicon</w:t>
      </w:r>
    </w:p>
    <w:p w14:paraId="05B77191" w14:textId="7228B60B" w:rsidR="00D93F81" w:rsidRDefault="00D93F81" w:rsidP="00D93F8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7" w:name="_Hlk197434243"/>
      <w:r>
        <w:rPr>
          <w:rFonts w:ascii="Arial" w:eastAsia="Times New Roman" w:hAnsi="Arial"/>
          <w:b w:val="0"/>
          <w:bCs w:val="0"/>
          <w:sz w:val="36"/>
          <w:szCs w:val="20"/>
          <w:lang w:eastAsia="en-GB"/>
        </w:rPr>
        <w:t>Annex - RAN1 progress on CSI prediction</w:t>
      </w:r>
    </w:p>
    <w:p w14:paraId="3EDB1B8B" w14:textId="702F8ABA" w:rsidR="00D93F81" w:rsidRPr="00D93F81" w:rsidRDefault="00D93F81" w:rsidP="00D93F81">
      <w:pPr>
        <w:pStyle w:val="Heading2"/>
        <w:rPr>
          <w:rFonts w:ascii="Arial" w:eastAsia="Times New Roman" w:hAnsi="Arial"/>
          <w:b w:val="0"/>
          <w:bCs w:val="0"/>
          <w:sz w:val="28"/>
          <w:szCs w:val="20"/>
          <w:lang w:eastAsia="en-GB"/>
        </w:rPr>
      </w:pPr>
      <w:r w:rsidRPr="00D93F81">
        <w:rPr>
          <w:rFonts w:ascii="Arial" w:eastAsia="Times New Roman" w:hAnsi="Arial"/>
          <w:b w:val="0"/>
          <w:bCs w:val="0"/>
          <w:sz w:val="28"/>
          <w:szCs w:val="20"/>
          <w:lang w:eastAsia="en-GB"/>
        </w:rPr>
        <w:t>RAN1#120bis agreements</w:t>
      </w:r>
    </w:p>
    <w:p w14:paraId="714A7FAB" w14:textId="77777777" w:rsidR="00D93F81" w:rsidRPr="003F0658" w:rsidRDefault="00D93F81" w:rsidP="00D93F81">
      <w:pPr>
        <w:rPr>
          <w:rFonts w:eastAsia="DengXian"/>
          <w:sz w:val="16"/>
          <w:szCs w:val="16"/>
          <w:highlight w:val="green"/>
        </w:rPr>
      </w:pPr>
      <w:r w:rsidRPr="003F0658">
        <w:rPr>
          <w:rFonts w:eastAsia="DengXian" w:hint="eastAsia"/>
          <w:sz w:val="16"/>
          <w:szCs w:val="16"/>
          <w:highlight w:val="green"/>
        </w:rPr>
        <w:t>Agreement</w:t>
      </w:r>
    </w:p>
    <w:p w14:paraId="5210AE7E" w14:textId="77777777" w:rsidR="00D93F81" w:rsidRPr="003F0658" w:rsidRDefault="00D93F81" w:rsidP="00D93F81">
      <w:pPr>
        <w:rPr>
          <w:rFonts w:eastAsia="DengXian"/>
          <w:bCs/>
          <w:iCs/>
          <w:sz w:val="16"/>
          <w:szCs w:val="16"/>
        </w:rPr>
      </w:pPr>
      <w:r w:rsidRPr="003F0658">
        <w:rPr>
          <w:bCs/>
          <w:iCs/>
          <w:sz w:val="16"/>
          <w:szCs w:val="16"/>
        </w:rPr>
        <w:t>Introduce a dedicated AI</w:t>
      </w:r>
      <w:r w:rsidRPr="003F0658">
        <w:rPr>
          <w:rFonts w:eastAsia="DengXian" w:hint="eastAsia"/>
          <w:bCs/>
          <w:iCs/>
          <w:sz w:val="16"/>
          <w:szCs w:val="16"/>
        </w:rPr>
        <w:t>/</w:t>
      </w:r>
      <w:r w:rsidRPr="003F0658">
        <w:rPr>
          <w:bCs/>
          <w:iCs/>
          <w:sz w:val="16"/>
          <w:szCs w:val="16"/>
        </w:rPr>
        <w:t>ML PU for AI/ML features</w:t>
      </w:r>
      <w:r w:rsidRPr="003F0658">
        <w:rPr>
          <w:rFonts w:eastAsia="DengXian" w:hint="eastAsia"/>
          <w:bCs/>
          <w:iCs/>
          <w:sz w:val="16"/>
          <w:szCs w:val="16"/>
        </w:rPr>
        <w:t xml:space="preserve"> for UE,</w:t>
      </w:r>
    </w:p>
    <w:p w14:paraId="6502FCDA" w14:textId="77777777" w:rsidR="00D93F81" w:rsidRPr="003F0658" w:rsidRDefault="00D93F81" w:rsidP="007818AF">
      <w:pPr>
        <w:pStyle w:val="ListParagraph"/>
        <w:numPr>
          <w:ilvl w:val="0"/>
          <w:numId w:val="24"/>
        </w:numPr>
        <w:autoSpaceDE/>
        <w:autoSpaceDN/>
        <w:adjustRightInd/>
        <w:snapToGrid/>
        <w:spacing w:after="160" w:line="278" w:lineRule="auto"/>
        <w:ind w:firstLineChars="0"/>
        <w:contextualSpacing/>
        <w:jc w:val="left"/>
        <w:rPr>
          <w:bCs/>
          <w:iCs/>
          <w:sz w:val="16"/>
          <w:szCs w:val="16"/>
        </w:rPr>
      </w:pPr>
      <w:r w:rsidRPr="003F0658">
        <w:rPr>
          <w:bCs/>
          <w:iCs/>
          <w:sz w:val="16"/>
          <w:szCs w:val="16"/>
        </w:rPr>
        <w:t>The AI</w:t>
      </w:r>
      <w:r w:rsidRPr="003F0658">
        <w:rPr>
          <w:rFonts w:eastAsia="DengXian" w:hint="eastAsia"/>
          <w:bCs/>
          <w:iCs/>
          <w:sz w:val="16"/>
          <w:szCs w:val="16"/>
        </w:rPr>
        <w:t>/</w:t>
      </w:r>
      <w:r w:rsidRPr="003F0658">
        <w:rPr>
          <w:bCs/>
          <w:iCs/>
          <w:sz w:val="16"/>
          <w:szCs w:val="16"/>
        </w:rPr>
        <w:t xml:space="preserve">ML PU is used </w:t>
      </w:r>
      <w:r w:rsidRPr="003F0658">
        <w:rPr>
          <w:rFonts w:eastAsia="DengXian" w:hint="eastAsia"/>
          <w:bCs/>
          <w:iCs/>
          <w:sz w:val="16"/>
          <w:szCs w:val="16"/>
        </w:rPr>
        <w:t xml:space="preserve">at least </w:t>
      </w:r>
      <w:r w:rsidRPr="003F0658">
        <w:rPr>
          <w:bCs/>
          <w:iCs/>
          <w:sz w:val="16"/>
          <w:szCs w:val="16"/>
        </w:rPr>
        <w:t xml:space="preserve">for quantifying the </w:t>
      </w:r>
      <w:r w:rsidRPr="003F0658">
        <w:rPr>
          <w:rFonts w:eastAsia="DengXian" w:hint="eastAsia"/>
          <w:bCs/>
          <w:iCs/>
          <w:sz w:val="16"/>
          <w:szCs w:val="16"/>
        </w:rPr>
        <w:t xml:space="preserve">simultaneous </w:t>
      </w:r>
      <w:r w:rsidRPr="003F0658">
        <w:rPr>
          <w:bCs/>
          <w:iCs/>
          <w:sz w:val="16"/>
          <w:szCs w:val="16"/>
        </w:rPr>
        <w:t xml:space="preserve">processing of </w:t>
      </w:r>
      <w:r w:rsidRPr="003F0658">
        <w:rPr>
          <w:rFonts w:eastAsia="DengXian" w:hint="eastAsia"/>
          <w:bCs/>
          <w:iCs/>
          <w:sz w:val="16"/>
          <w:szCs w:val="16"/>
        </w:rPr>
        <w:t xml:space="preserve">multiple CSI reports subject to </w:t>
      </w:r>
      <w:r w:rsidRPr="003F0658">
        <w:rPr>
          <w:bCs/>
          <w:iCs/>
          <w:sz w:val="16"/>
          <w:szCs w:val="16"/>
        </w:rPr>
        <w:t>CSI-related AI/ML use case</w:t>
      </w:r>
      <w:r w:rsidRPr="003F0658">
        <w:rPr>
          <w:rFonts w:eastAsia="DengXian" w:hint="eastAsia"/>
          <w:bCs/>
          <w:iCs/>
          <w:sz w:val="16"/>
          <w:szCs w:val="16"/>
        </w:rPr>
        <w:t>(</w:t>
      </w:r>
      <w:r w:rsidRPr="003F0658">
        <w:rPr>
          <w:bCs/>
          <w:iCs/>
          <w:sz w:val="16"/>
          <w:szCs w:val="16"/>
        </w:rPr>
        <w:t>s</w:t>
      </w:r>
      <w:r w:rsidRPr="003F0658">
        <w:rPr>
          <w:rFonts w:eastAsia="DengXian" w:hint="eastAsia"/>
          <w:bCs/>
          <w:iCs/>
          <w:sz w:val="16"/>
          <w:szCs w:val="16"/>
        </w:rPr>
        <w:t>)</w:t>
      </w:r>
      <w:r w:rsidRPr="003F0658">
        <w:rPr>
          <w:bCs/>
          <w:iCs/>
          <w:sz w:val="16"/>
          <w:szCs w:val="16"/>
        </w:rPr>
        <w:t xml:space="preserve">, e.g., CSI </w:t>
      </w:r>
      <w:r w:rsidRPr="003F0658">
        <w:rPr>
          <w:bCs/>
          <w:iCs/>
          <w:color w:val="000000"/>
          <w:sz w:val="16"/>
          <w:szCs w:val="16"/>
        </w:rPr>
        <w:t>compression</w:t>
      </w:r>
      <w:r w:rsidRPr="003F0658">
        <w:rPr>
          <w:color w:val="000000"/>
          <w:sz w:val="16"/>
          <w:szCs w:val="16"/>
        </w:rPr>
        <w:t xml:space="preserve"> (if supported)</w:t>
      </w:r>
      <w:r w:rsidRPr="003F0658">
        <w:rPr>
          <w:bCs/>
          <w:iCs/>
          <w:color w:val="000000"/>
          <w:sz w:val="16"/>
          <w:szCs w:val="16"/>
        </w:rPr>
        <w:t xml:space="preserve">, CSI </w:t>
      </w:r>
      <w:r w:rsidRPr="003F0658">
        <w:rPr>
          <w:bCs/>
          <w:iCs/>
          <w:sz w:val="16"/>
          <w:szCs w:val="16"/>
        </w:rPr>
        <w:t>prediction, BM spatial prediction, BM temporal prediction.</w:t>
      </w:r>
    </w:p>
    <w:p w14:paraId="3EAB124F" w14:textId="77777777" w:rsidR="00D93F81" w:rsidRPr="003F0658" w:rsidRDefault="00D93F81" w:rsidP="00D93F81">
      <w:pPr>
        <w:rPr>
          <w:rFonts w:eastAsia="DengXian"/>
          <w:sz w:val="16"/>
          <w:szCs w:val="16"/>
        </w:rPr>
      </w:pPr>
      <w:r w:rsidRPr="003F0658">
        <w:rPr>
          <w:rFonts w:eastAsia="DengXian" w:hint="eastAsia"/>
          <w:sz w:val="16"/>
          <w:szCs w:val="16"/>
        </w:rPr>
        <w:t>Conclusion</w:t>
      </w:r>
    </w:p>
    <w:p w14:paraId="43EA35BE" w14:textId="77777777" w:rsidR="00D93F81" w:rsidRPr="003F0658" w:rsidRDefault="00D93F81" w:rsidP="00D93F81">
      <w:pPr>
        <w:rPr>
          <w:sz w:val="16"/>
          <w:szCs w:val="16"/>
        </w:rPr>
      </w:pPr>
      <w:r w:rsidRPr="003F0658">
        <w:rPr>
          <w:sz w:val="16"/>
          <w:szCs w:val="16"/>
        </w:rPr>
        <w:t xml:space="preserve">For CSI prediction using UE-side model, for data collection for training, aperiodic </w:t>
      </w:r>
      <w:r w:rsidRPr="003F0658">
        <w:rPr>
          <w:sz w:val="16"/>
          <w:szCs w:val="16"/>
          <w:lang w:eastAsia="ko-KR"/>
        </w:rPr>
        <w:t>CSI-RS resource for CMR is not supported.</w:t>
      </w:r>
    </w:p>
    <w:p w14:paraId="634FEC39" w14:textId="77777777" w:rsidR="00D93F81" w:rsidRPr="003F0658" w:rsidRDefault="00D93F81" w:rsidP="00D93F81">
      <w:pPr>
        <w:rPr>
          <w:rFonts w:eastAsia="DengXian"/>
          <w:sz w:val="16"/>
          <w:szCs w:val="16"/>
          <w:highlight w:val="green"/>
        </w:rPr>
      </w:pPr>
      <w:r w:rsidRPr="003F0658">
        <w:rPr>
          <w:rFonts w:eastAsia="DengXian" w:hint="eastAsia"/>
          <w:sz w:val="16"/>
          <w:szCs w:val="16"/>
          <w:highlight w:val="green"/>
        </w:rPr>
        <w:t>Agreement</w:t>
      </w:r>
    </w:p>
    <w:p w14:paraId="0C262352" w14:textId="77777777" w:rsidR="00D93F81" w:rsidRPr="003F0658" w:rsidRDefault="00D93F81" w:rsidP="00D93F81">
      <w:pPr>
        <w:rPr>
          <w:sz w:val="16"/>
          <w:szCs w:val="16"/>
        </w:rPr>
      </w:pPr>
      <w:r w:rsidRPr="003F0658">
        <w:rPr>
          <w:sz w:val="16"/>
          <w:szCs w:val="16"/>
        </w:rPr>
        <w:t xml:space="preserve">For CSI prediction using UE-side model, for training data collection, support </w:t>
      </w:r>
    </w:p>
    <w:p w14:paraId="2E25C7BF" w14:textId="77777777" w:rsidR="00D93F81" w:rsidRPr="003F0658" w:rsidRDefault="00D93F81" w:rsidP="007818AF">
      <w:pPr>
        <w:pStyle w:val="ListParagraph"/>
        <w:numPr>
          <w:ilvl w:val="0"/>
          <w:numId w:val="25"/>
        </w:numPr>
        <w:suppressAutoHyphens/>
        <w:autoSpaceDE/>
        <w:autoSpaceDN/>
        <w:adjustRightInd/>
        <w:snapToGrid/>
        <w:spacing w:after="0"/>
        <w:ind w:firstLineChars="0"/>
        <w:jc w:val="left"/>
        <w:rPr>
          <w:sz w:val="16"/>
          <w:szCs w:val="16"/>
        </w:rPr>
      </w:pPr>
      <w:r w:rsidRPr="003F0658">
        <w:rPr>
          <w:i/>
          <w:sz w:val="16"/>
          <w:szCs w:val="16"/>
        </w:rPr>
        <w:t>CSI-ReportConfig</w:t>
      </w:r>
      <w:r w:rsidRPr="003F0658">
        <w:rPr>
          <w:sz w:val="16"/>
          <w:szCs w:val="16"/>
        </w:rPr>
        <w:t xml:space="preserve"> can used for configuring the resources for data collection purpose without CSI report</w:t>
      </w:r>
    </w:p>
    <w:p w14:paraId="7A6CC4BF" w14:textId="77777777" w:rsidR="00D93F81" w:rsidRPr="003F0658" w:rsidRDefault="00D93F81" w:rsidP="007818AF">
      <w:pPr>
        <w:pStyle w:val="ListParagraph"/>
        <w:numPr>
          <w:ilvl w:val="1"/>
          <w:numId w:val="25"/>
        </w:numPr>
        <w:suppressAutoHyphens/>
        <w:autoSpaceDE/>
        <w:autoSpaceDN/>
        <w:adjustRightInd/>
        <w:snapToGrid/>
        <w:spacing w:after="0"/>
        <w:ind w:firstLineChars="0"/>
        <w:jc w:val="left"/>
        <w:rPr>
          <w:sz w:val="16"/>
          <w:szCs w:val="16"/>
        </w:rPr>
      </w:pPr>
      <w:r w:rsidRPr="003F0658">
        <w:rPr>
          <w:sz w:val="16"/>
          <w:szCs w:val="16"/>
        </w:rPr>
        <w:t>FFS on how to indicate without CSI report in CSI-ReportConfig</w:t>
      </w:r>
    </w:p>
    <w:p w14:paraId="4F4C55B9" w14:textId="77777777" w:rsidR="00D93F81" w:rsidRPr="003F0658" w:rsidRDefault="00D93F81" w:rsidP="00D93F81">
      <w:pPr>
        <w:rPr>
          <w:rFonts w:eastAsia="DengXian"/>
          <w:sz w:val="16"/>
          <w:szCs w:val="16"/>
          <w:highlight w:val="green"/>
        </w:rPr>
      </w:pPr>
      <w:r w:rsidRPr="003F0658">
        <w:rPr>
          <w:rFonts w:eastAsia="DengXian" w:hint="eastAsia"/>
          <w:sz w:val="16"/>
          <w:szCs w:val="16"/>
          <w:highlight w:val="green"/>
        </w:rPr>
        <w:t>Agreement</w:t>
      </w:r>
    </w:p>
    <w:p w14:paraId="3E817206" w14:textId="77777777" w:rsidR="00D93F81" w:rsidRPr="003F0658" w:rsidRDefault="00D93F81" w:rsidP="00D93F81">
      <w:pPr>
        <w:rPr>
          <w:rFonts w:eastAsia="DengXian"/>
          <w:sz w:val="16"/>
          <w:szCs w:val="16"/>
        </w:rPr>
      </w:pPr>
      <w:r w:rsidRPr="003F0658">
        <w:rPr>
          <w:sz w:val="16"/>
          <w:szCs w:val="16"/>
        </w:rPr>
        <w:t>For CSI prediction using UE-side model, for performance monitoring, support UE assisted performance monitoring</w:t>
      </w:r>
      <w:r w:rsidRPr="003F0658">
        <w:rPr>
          <w:rFonts w:eastAsia="DengXian" w:hint="eastAsia"/>
          <w:sz w:val="16"/>
          <w:szCs w:val="16"/>
        </w:rPr>
        <w:t xml:space="preserve"> </w:t>
      </w:r>
      <w:r w:rsidRPr="003F0658">
        <w:rPr>
          <w:sz w:val="16"/>
          <w:szCs w:val="16"/>
        </w:rPr>
        <w:t xml:space="preserve">subject to </w:t>
      </w:r>
      <w:r w:rsidRPr="003F0658">
        <w:rPr>
          <w:rFonts w:eastAsia="DengXian" w:hint="eastAsia"/>
          <w:sz w:val="16"/>
          <w:szCs w:val="16"/>
        </w:rPr>
        <w:t xml:space="preserve">an additional </w:t>
      </w:r>
      <w:r w:rsidRPr="003F0658">
        <w:rPr>
          <w:sz w:val="16"/>
          <w:szCs w:val="16"/>
        </w:rPr>
        <w:t>UE capability</w:t>
      </w:r>
      <w:r w:rsidRPr="003F0658">
        <w:rPr>
          <w:rFonts w:eastAsia="DengXian" w:hint="eastAsia"/>
          <w:sz w:val="16"/>
          <w:szCs w:val="16"/>
        </w:rPr>
        <w:t xml:space="preserve">, and </w:t>
      </w:r>
      <w:r w:rsidRPr="003F0658">
        <w:rPr>
          <w:sz w:val="16"/>
          <w:szCs w:val="16"/>
          <w:lang w:eastAsia="ko-KR"/>
        </w:rPr>
        <w:t xml:space="preserve">UE assisted performance monitoring </w:t>
      </w:r>
      <w:r w:rsidRPr="003F0658">
        <w:rPr>
          <w:rFonts w:eastAsia="DengXian" w:hint="eastAsia"/>
          <w:sz w:val="16"/>
          <w:szCs w:val="16"/>
        </w:rPr>
        <w:t xml:space="preserve">is based on </w:t>
      </w:r>
      <w:r w:rsidRPr="003F0658">
        <w:rPr>
          <w:sz w:val="16"/>
          <w:szCs w:val="16"/>
          <w:lang w:eastAsia="ko-KR"/>
        </w:rPr>
        <w:t xml:space="preserve">Type 3 performance monitoring </w:t>
      </w:r>
    </w:p>
    <w:p w14:paraId="2BAC5B40" w14:textId="77777777" w:rsidR="00D93F81" w:rsidRPr="003F0658" w:rsidRDefault="00D93F81" w:rsidP="00D93F81">
      <w:pPr>
        <w:rPr>
          <w:rFonts w:eastAsia="DengXian"/>
          <w:sz w:val="16"/>
          <w:szCs w:val="16"/>
          <w:highlight w:val="green"/>
        </w:rPr>
      </w:pPr>
      <w:r w:rsidRPr="003F0658">
        <w:rPr>
          <w:rFonts w:eastAsia="DengXian" w:hint="eastAsia"/>
          <w:sz w:val="16"/>
          <w:szCs w:val="16"/>
          <w:highlight w:val="green"/>
        </w:rPr>
        <w:t>Agreement</w:t>
      </w:r>
    </w:p>
    <w:p w14:paraId="0E356A5D" w14:textId="77777777" w:rsidR="00D93F81" w:rsidRPr="003F0658" w:rsidRDefault="00D93F81" w:rsidP="00D93F81">
      <w:pPr>
        <w:rPr>
          <w:sz w:val="16"/>
          <w:szCs w:val="16"/>
        </w:rPr>
      </w:pPr>
      <w:r w:rsidRPr="003F0658">
        <w:rPr>
          <w:sz w:val="16"/>
          <w:szCs w:val="16"/>
        </w:rPr>
        <w:t xml:space="preserve">For CSI prediction using UE-side model, for performance monitoring type 3, support SGCS as a performance metric. </w:t>
      </w:r>
    </w:p>
    <w:p w14:paraId="323E2988" w14:textId="77777777" w:rsidR="00D93F81" w:rsidRPr="003F0658" w:rsidRDefault="00D93F81" w:rsidP="00D93F81">
      <w:pPr>
        <w:rPr>
          <w:sz w:val="16"/>
          <w:szCs w:val="16"/>
          <w:highlight w:val="green"/>
        </w:rPr>
      </w:pPr>
      <w:r w:rsidRPr="003F0658">
        <w:rPr>
          <w:rFonts w:hint="eastAsia"/>
          <w:sz w:val="16"/>
          <w:szCs w:val="16"/>
          <w:highlight w:val="green"/>
        </w:rPr>
        <w:t>Agreement</w:t>
      </w:r>
    </w:p>
    <w:p w14:paraId="15CC25A5" w14:textId="77777777" w:rsidR="00D93F81" w:rsidRPr="003F0658" w:rsidRDefault="00D93F81" w:rsidP="00D93F81">
      <w:pPr>
        <w:rPr>
          <w:sz w:val="16"/>
          <w:szCs w:val="16"/>
        </w:rPr>
      </w:pPr>
      <w:r w:rsidRPr="003F0658">
        <w:rPr>
          <w:rFonts w:eastAsia="DengXian"/>
          <w:sz w:val="16"/>
          <w:szCs w:val="16"/>
          <w:lang w:eastAsia="ko-KR"/>
        </w:rPr>
        <w:t>For the definition of SGCS,</w:t>
      </w:r>
    </w:p>
    <w:p w14:paraId="53CCD93F" w14:textId="77777777" w:rsidR="00D93F81" w:rsidRPr="003F0658" w:rsidRDefault="00D93F81" w:rsidP="00D93F81">
      <w:pPr>
        <w:rPr>
          <w:sz w:val="16"/>
          <w:szCs w:val="16"/>
        </w:rPr>
      </w:pPr>
      <w:r w:rsidRPr="003F0658">
        <w:rPr>
          <w:rFonts w:hint="eastAsia"/>
          <w:noProof/>
          <w:sz w:val="16"/>
          <w:szCs w:val="16"/>
        </w:rPr>
        <w:drawing>
          <wp:inline distT="0" distB="0" distL="0" distR="0" wp14:anchorId="45255F58" wp14:editId="45C79593">
            <wp:extent cx="6121400" cy="13335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333500"/>
                    </a:xfrm>
                    <a:prstGeom prst="rect">
                      <a:avLst/>
                    </a:prstGeom>
                    <a:noFill/>
                    <a:ln>
                      <a:noFill/>
                    </a:ln>
                  </pic:spPr>
                </pic:pic>
              </a:graphicData>
            </a:graphic>
          </wp:inline>
        </w:drawing>
      </w:r>
    </w:p>
    <w:p w14:paraId="74B72977" w14:textId="77777777" w:rsidR="00D93F81" w:rsidRPr="003F0658" w:rsidRDefault="00D93F81" w:rsidP="00D93F81">
      <w:pPr>
        <w:rPr>
          <w:rFonts w:eastAsia="DengXian"/>
          <w:sz w:val="16"/>
          <w:szCs w:val="16"/>
        </w:rPr>
      </w:pPr>
      <w:r w:rsidRPr="003F0658">
        <w:rPr>
          <w:rFonts w:eastAsia="DengXian" w:hint="eastAsia"/>
          <w:sz w:val="16"/>
          <w:szCs w:val="16"/>
        </w:rPr>
        <w:t>Note: How to handle layer mapping mismatch, if any, is up to UE implementation.</w:t>
      </w:r>
    </w:p>
    <w:p w14:paraId="79908DB2" w14:textId="77777777" w:rsidR="00D93F81" w:rsidRPr="003F0658" w:rsidRDefault="00D93F81" w:rsidP="00D93F81">
      <w:pPr>
        <w:rPr>
          <w:rFonts w:eastAsia="DengXian"/>
          <w:sz w:val="16"/>
          <w:szCs w:val="16"/>
          <w:highlight w:val="green"/>
        </w:rPr>
      </w:pPr>
      <w:r w:rsidRPr="003F0658">
        <w:rPr>
          <w:rFonts w:eastAsia="DengXian" w:hint="eastAsia"/>
          <w:sz w:val="16"/>
          <w:szCs w:val="16"/>
          <w:highlight w:val="green"/>
        </w:rPr>
        <w:t>Agreement</w:t>
      </w:r>
    </w:p>
    <w:p w14:paraId="3998E498" w14:textId="77777777" w:rsidR="00D93F81" w:rsidRPr="003F0658" w:rsidRDefault="00D93F81" w:rsidP="00D93F81">
      <w:pPr>
        <w:rPr>
          <w:sz w:val="16"/>
          <w:szCs w:val="16"/>
        </w:rPr>
      </w:pPr>
      <w:r w:rsidRPr="003F0658">
        <w:rPr>
          <w:sz w:val="16"/>
          <w:szCs w:val="16"/>
        </w:rPr>
        <w:t xml:space="preserve">For CSI prediction using UE-side model, for reporting contents of UE assisted performance monitoring, down-select one alternative by RAN1#121. </w:t>
      </w:r>
    </w:p>
    <w:p w14:paraId="398669AB" w14:textId="77777777" w:rsidR="00D93F81" w:rsidRPr="003F0658" w:rsidRDefault="00D93F81" w:rsidP="007818AF">
      <w:pPr>
        <w:pStyle w:val="ListParagraph"/>
        <w:numPr>
          <w:ilvl w:val="0"/>
          <w:numId w:val="25"/>
        </w:numPr>
        <w:suppressAutoHyphens/>
        <w:autoSpaceDE/>
        <w:autoSpaceDN/>
        <w:adjustRightInd/>
        <w:snapToGrid/>
        <w:spacing w:after="0"/>
        <w:ind w:firstLineChars="0"/>
        <w:rPr>
          <w:sz w:val="16"/>
          <w:szCs w:val="16"/>
          <w:lang w:eastAsia="ko-KR"/>
        </w:rPr>
      </w:pPr>
      <w:r w:rsidRPr="003F0658">
        <w:rPr>
          <w:sz w:val="16"/>
          <w:szCs w:val="16"/>
          <w:lang w:eastAsia="ko-KR"/>
        </w:rPr>
        <w:t xml:space="preserve">Alt 1: </w:t>
      </w:r>
      <w:r w:rsidRPr="003F0658">
        <w:rPr>
          <w:rFonts w:eastAsia="DengXian" w:hint="eastAsia"/>
          <w:sz w:val="16"/>
          <w:szCs w:val="16"/>
        </w:rPr>
        <w:t xml:space="preserve">one SGCS is </w:t>
      </w:r>
      <w:r w:rsidRPr="003F0658">
        <w:rPr>
          <w:sz w:val="16"/>
          <w:szCs w:val="16"/>
          <w:lang w:eastAsia="ko-KR"/>
        </w:rPr>
        <w:t>calculated based on predicted CSI</w:t>
      </w:r>
      <w:r w:rsidRPr="003F0658">
        <w:rPr>
          <w:rFonts w:eastAsia="DengXian" w:hint="eastAsia"/>
          <w:sz w:val="16"/>
          <w:szCs w:val="16"/>
        </w:rPr>
        <w:t xml:space="preserve"> for one inference reporting</w:t>
      </w:r>
      <w:r w:rsidRPr="003F0658">
        <w:rPr>
          <w:sz w:val="16"/>
          <w:szCs w:val="16"/>
          <w:lang w:eastAsia="ko-KR"/>
        </w:rPr>
        <w:t>, ground truth CSI</w:t>
      </w:r>
    </w:p>
    <w:p w14:paraId="7490A5C7" w14:textId="77777777" w:rsidR="00D93F81" w:rsidRPr="003F0658" w:rsidRDefault="00D93F81" w:rsidP="007818AF">
      <w:pPr>
        <w:pStyle w:val="ListParagraph"/>
        <w:numPr>
          <w:ilvl w:val="0"/>
          <w:numId w:val="25"/>
        </w:numPr>
        <w:suppressAutoHyphens/>
        <w:autoSpaceDE/>
        <w:autoSpaceDN/>
        <w:adjustRightInd/>
        <w:snapToGrid/>
        <w:spacing w:after="0"/>
        <w:ind w:firstLineChars="0"/>
        <w:rPr>
          <w:sz w:val="16"/>
          <w:szCs w:val="16"/>
          <w:lang w:eastAsia="ko-KR"/>
        </w:rPr>
      </w:pPr>
      <w:r w:rsidRPr="003F0658">
        <w:rPr>
          <w:rFonts w:hint="eastAsia"/>
          <w:sz w:val="16"/>
          <w:szCs w:val="16"/>
          <w:lang w:eastAsia="ko-KR"/>
        </w:rPr>
        <w:t>A</w:t>
      </w:r>
      <w:r w:rsidRPr="003F0658">
        <w:rPr>
          <w:sz w:val="16"/>
          <w:szCs w:val="16"/>
          <w:lang w:eastAsia="ko-KR"/>
        </w:rPr>
        <w:t xml:space="preserve">lt 2: </w:t>
      </w:r>
      <w:r w:rsidRPr="003F0658">
        <w:rPr>
          <w:rFonts w:eastAsia="DengXian" w:hint="eastAsia"/>
          <w:sz w:val="16"/>
          <w:szCs w:val="16"/>
        </w:rPr>
        <w:t xml:space="preserve">one SGCS is calculated based </w:t>
      </w:r>
      <w:r w:rsidRPr="003F0658">
        <w:rPr>
          <w:sz w:val="16"/>
          <w:szCs w:val="16"/>
          <w:lang w:eastAsia="ko-KR"/>
        </w:rPr>
        <w:t>on predicted CSI</w:t>
      </w:r>
      <w:r w:rsidRPr="003F0658">
        <w:rPr>
          <w:rFonts w:eastAsia="DengXian" w:hint="eastAsia"/>
          <w:sz w:val="16"/>
          <w:szCs w:val="16"/>
        </w:rPr>
        <w:t xml:space="preserve"> for one inference reporting</w:t>
      </w:r>
      <w:r w:rsidRPr="003F0658">
        <w:rPr>
          <w:sz w:val="16"/>
          <w:szCs w:val="16"/>
          <w:lang w:eastAsia="ko-KR"/>
        </w:rPr>
        <w:t xml:space="preserve">, </w:t>
      </w:r>
      <w:r w:rsidRPr="003F0658">
        <w:rPr>
          <w:rFonts w:eastAsia="DengXian" w:hint="eastAsia"/>
          <w:sz w:val="16"/>
          <w:szCs w:val="16"/>
        </w:rPr>
        <w:t xml:space="preserve">and </w:t>
      </w:r>
      <w:r w:rsidRPr="003F0658">
        <w:rPr>
          <w:sz w:val="16"/>
          <w:szCs w:val="16"/>
          <w:lang w:eastAsia="ko-KR"/>
        </w:rPr>
        <w:t>ground truth CSI</w:t>
      </w:r>
      <w:r w:rsidRPr="003F0658">
        <w:rPr>
          <w:rFonts w:eastAsia="DengXian" w:hint="eastAsia"/>
          <w:sz w:val="16"/>
          <w:szCs w:val="16"/>
        </w:rPr>
        <w:t xml:space="preserve">, another SGCS is </w:t>
      </w:r>
      <w:r w:rsidRPr="003F0658">
        <w:rPr>
          <w:sz w:val="16"/>
          <w:szCs w:val="16"/>
          <w:lang w:eastAsia="ko-KR"/>
        </w:rPr>
        <w:t>based on ground truth CSI a</w:t>
      </w:r>
      <w:r w:rsidRPr="003F0658">
        <w:rPr>
          <w:rFonts w:eastAsia="DengXian"/>
          <w:sz w:val="16"/>
          <w:szCs w:val="16"/>
        </w:rPr>
        <w:t xml:space="preserve">nd </w:t>
      </w:r>
      <w:r w:rsidRPr="003F0658">
        <w:rPr>
          <w:rFonts w:eastAsia="DengXian" w:hint="eastAsia"/>
          <w:sz w:val="16"/>
          <w:szCs w:val="16"/>
        </w:rPr>
        <w:t>CSI (non-predicted)</w:t>
      </w:r>
      <w:r w:rsidRPr="003F0658">
        <w:rPr>
          <w:rFonts w:eastAsia="DengXian"/>
          <w:sz w:val="16"/>
          <w:szCs w:val="16"/>
        </w:rPr>
        <w:t xml:space="preserve"> </w:t>
      </w:r>
      <w:r w:rsidRPr="003F0658">
        <w:rPr>
          <w:rFonts w:eastAsia="DengXian" w:hint="eastAsia"/>
          <w:sz w:val="16"/>
          <w:szCs w:val="16"/>
        </w:rPr>
        <w:t xml:space="preserve">corresponding to the latest CSI-RS </w:t>
      </w:r>
      <w:r w:rsidRPr="003F0658">
        <w:rPr>
          <w:rFonts w:eastAsia="DengXian"/>
          <w:sz w:val="16"/>
          <w:szCs w:val="16"/>
        </w:rPr>
        <w:t>transmission</w:t>
      </w:r>
      <w:r w:rsidRPr="003F0658">
        <w:rPr>
          <w:rFonts w:eastAsia="DengXian" w:hint="eastAsia"/>
          <w:sz w:val="16"/>
          <w:szCs w:val="16"/>
        </w:rPr>
        <w:t xml:space="preserve"> </w:t>
      </w:r>
      <w:r w:rsidRPr="003F0658">
        <w:rPr>
          <w:rFonts w:eastAsia="DengXian"/>
          <w:sz w:val="16"/>
          <w:szCs w:val="16"/>
        </w:rPr>
        <w:t>occasion</w:t>
      </w:r>
      <w:r w:rsidRPr="003F0658">
        <w:rPr>
          <w:rFonts w:eastAsia="DengXian" w:hint="eastAsia"/>
          <w:sz w:val="16"/>
          <w:szCs w:val="16"/>
        </w:rPr>
        <w:t xml:space="preserve"> not later than CSI reference resource of the inference reporting instance.</w:t>
      </w:r>
    </w:p>
    <w:p w14:paraId="6C34A945" w14:textId="77777777" w:rsidR="00D93F81" w:rsidRPr="003F0658" w:rsidRDefault="00D93F81" w:rsidP="007818AF">
      <w:pPr>
        <w:pStyle w:val="ListParagraph"/>
        <w:numPr>
          <w:ilvl w:val="0"/>
          <w:numId w:val="25"/>
        </w:numPr>
        <w:suppressAutoHyphens/>
        <w:autoSpaceDE/>
        <w:autoSpaceDN/>
        <w:adjustRightInd/>
        <w:snapToGrid/>
        <w:spacing w:after="0"/>
        <w:ind w:firstLineChars="0"/>
        <w:rPr>
          <w:sz w:val="16"/>
          <w:szCs w:val="16"/>
          <w:lang w:eastAsia="ko-KR"/>
        </w:rPr>
      </w:pPr>
      <w:r w:rsidRPr="003F0658">
        <w:rPr>
          <w:sz w:val="16"/>
          <w:szCs w:val="16"/>
          <w:lang w:eastAsia="ko-KR"/>
        </w:rPr>
        <w:t xml:space="preserve">Alt 3: statistic of reporting contents (e.g., mean, x% CDF of SGCS values) of inference reporting instances within configured monitoring window </w:t>
      </w:r>
    </w:p>
    <w:p w14:paraId="3B4E9E26" w14:textId="77777777" w:rsidR="00D93F81" w:rsidRPr="003F0658" w:rsidRDefault="00D93F81" w:rsidP="007818AF">
      <w:pPr>
        <w:pStyle w:val="ListParagraph"/>
        <w:numPr>
          <w:ilvl w:val="1"/>
          <w:numId w:val="25"/>
        </w:numPr>
        <w:suppressAutoHyphens/>
        <w:autoSpaceDE/>
        <w:autoSpaceDN/>
        <w:adjustRightInd/>
        <w:snapToGrid/>
        <w:spacing w:after="0"/>
        <w:ind w:firstLineChars="0"/>
        <w:rPr>
          <w:sz w:val="16"/>
          <w:szCs w:val="16"/>
          <w:lang w:eastAsia="ko-KR"/>
        </w:rPr>
      </w:pPr>
      <w:r w:rsidRPr="003F0658">
        <w:rPr>
          <w:sz w:val="16"/>
          <w:szCs w:val="16"/>
          <w:lang w:eastAsia="ko-KR"/>
        </w:rPr>
        <w:t xml:space="preserve">Monitoring window can be configured by NW </w:t>
      </w:r>
    </w:p>
    <w:p w14:paraId="5215E8CD" w14:textId="77777777" w:rsidR="00D93F81" w:rsidRPr="003F0658" w:rsidRDefault="00D93F81" w:rsidP="007818AF">
      <w:pPr>
        <w:pStyle w:val="ListParagraph"/>
        <w:numPr>
          <w:ilvl w:val="2"/>
          <w:numId w:val="25"/>
        </w:numPr>
        <w:suppressAutoHyphens/>
        <w:autoSpaceDE/>
        <w:autoSpaceDN/>
        <w:adjustRightInd/>
        <w:snapToGrid/>
        <w:spacing w:after="0"/>
        <w:ind w:firstLineChars="0"/>
        <w:rPr>
          <w:sz w:val="16"/>
          <w:szCs w:val="16"/>
          <w:lang w:eastAsia="ko-KR"/>
        </w:rPr>
      </w:pPr>
      <w:r w:rsidRPr="003F0658">
        <w:rPr>
          <w:rFonts w:hint="eastAsia"/>
          <w:sz w:val="16"/>
          <w:szCs w:val="16"/>
          <w:lang w:eastAsia="ko-KR"/>
        </w:rPr>
        <w:t>F</w:t>
      </w:r>
      <w:r w:rsidRPr="003F0658">
        <w:rPr>
          <w:sz w:val="16"/>
          <w:szCs w:val="16"/>
          <w:lang w:eastAsia="ko-KR"/>
        </w:rPr>
        <w:t xml:space="preserve">FS on </w:t>
      </w:r>
      <w:proofErr w:type="spellStart"/>
      <w:r w:rsidRPr="003F0658">
        <w:rPr>
          <w:sz w:val="16"/>
          <w:szCs w:val="16"/>
          <w:lang w:eastAsia="ko-KR"/>
        </w:rPr>
        <w:t>signalling</w:t>
      </w:r>
      <w:proofErr w:type="spellEnd"/>
      <w:r w:rsidRPr="003F0658">
        <w:rPr>
          <w:sz w:val="16"/>
          <w:szCs w:val="16"/>
          <w:lang w:eastAsia="ko-KR"/>
        </w:rPr>
        <w:t xml:space="preserve"> details</w:t>
      </w:r>
    </w:p>
    <w:p w14:paraId="2D90E7E0" w14:textId="77777777" w:rsidR="00D93F81" w:rsidRPr="003F0658" w:rsidRDefault="00D93F81" w:rsidP="007818AF">
      <w:pPr>
        <w:pStyle w:val="ListParagraph"/>
        <w:numPr>
          <w:ilvl w:val="0"/>
          <w:numId w:val="25"/>
        </w:numPr>
        <w:suppressAutoHyphens/>
        <w:autoSpaceDE/>
        <w:autoSpaceDN/>
        <w:adjustRightInd/>
        <w:snapToGrid/>
        <w:spacing w:after="0"/>
        <w:ind w:firstLineChars="0"/>
        <w:rPr>
          <w:sz w:val="16"/>
          <w:szCs w:val="16"/>
          <w:lang w:eastAsia="ko-KR"/>
        </w:rPr>
      </w:pPr>
      <w:r w:rsidRPr="003F0658">
        <w:rPr>
          <w:rFonts w:hint="eastAsia"/>
          <w:sz w:val="16"/>
          <w:szCs w:val="16"/>
          <w:lang w:eastAsia="ko-KR"/>
        </w:rPr>
        <w:t>F</w:t>
      </w:r>
      <w:r w:rsidRPr="003F0658">
        <w:rPr>
          <w:sz w:val="16"/>
          <w:szCs w:val="16"/>
          <w:lang w:eastAsia="ko-KR"/>
        </w:rPr>
        <w:t>FS on whether to report per prediction instance, selected prediction instance(s), averaged over prediction instances</w:t>
      </w:r>
    </w:p>
    <w:p w14:paraId="2B1C4954" w14:textId="77777777" w:rsidR="00D93F81" w:rsidRPr="003F0658" w:rsidRDefault="00D93F81" w:rsidP="007818AF">
      <w:pPr>
        <w:pStyle w:val="ListParagraph"/>
        <w:numPr>
          <w:ilvl w:val="0"/>
          <w:numId w:val="25"/>
        </w:numPr>
        <w:suppressAutoHyphens/>
        <w:autoSpaceDE/>
        <w:autoSpaceDN/>
        <w:adjustRightInd/>
        <w:snapToGrid/>
        <w:spacing w:after="0"/>
        <w:ind w:firstLineChars="0"/>
        <w:rPr>
          <w:sz w:val="16"/>
          <w:szCs w:val="16"/>
          <w:lang w:eastAsia="ko-KR"/>
        </w:rPr>
      </w:pPr>
      <w:r w:rsidRPr="003F0658">
        <w:rPr>
          <w:rFonts w:hint="eastAsia"/>
          <w:sz w:val="16"/>
          <w:szCs w:val="16"/>
          <w:lang w:eastAsia="ko-KR"/>
        </w:rPr>
        <w:t>F</w:t>
      </w:r>
      <w:r w:rsidRPr="003F0658">
        <w:rPr>
          <w:sz w:val="16"/>
          <w:szCs w:val="16"/>
          <w:lang w:eastAsia="ko-KR"/>
        </w:rPr>
        <w:t xml:space="preserve">FS on report frequency granularity (e.g., per wideband or per </w:t>
      </w:r>
      <w:proofErr w:type="spellStart"/>
      <w:r w:rsidRPr="003F0658">
        <w:rPr>
          <w:sz w:val="16"/>
          <w:szCs w:val="16"/>
          <w:lang w:eastAsia="ko-KR"/>
        </w:rPr>
        <w:t>subband</w:t>
      </w:r>
      <w:proofErr w:type="spellEnd"/>
      <w:r w:rsidRPr="003F0658">
        <w:rPr>
          <w:sz w:val="16"/>
          <w:szCs w:val="16"/>
          <w:lang w:eastAsia="ko-KR"/>
        </w:rPr>
        <w:t xml:space="preserve"> or averaged over </w:t>
      </w:r>
      <w:proofErr w:type="spellStart"/>
      <w:r w:rsidRPr="003F0658">
        <w:rPr>
          <w:sz w:val="16"/>
          <w:szCs w:val="16"/>
          <w:lang w:eastAsia="ko-KR"/>
        </w:rPr>
        <w:t>subband</w:t>
      </w:r>
      <w:proofErr w:type="spellEnd"/>
      <w:r w:rsidRPr="003F0658">
        <w:rPr>
          <w:sz w:val="16"/>
          <w:szCs w:val="16"/>
          <w:lang w:eastAsia="ko-KR"/>
        </w:rPr>
        <w:t xml:space="preserve"> or selected </w:t>
      </w:r>
      <w:proofErr w:type="spellStart"/>
      <w:r w:rsidRPr="003F0658">
        <w:rPr>
          <w:sz w:val="16"/>
          <w:szCs w:val="16"/>
          <w:lang w:eastAsia="ko-KR"/>
        </w:rPr>
        <w:t>subband</w:t>
      </w:r>
      <w:proofErr w:type="spellEnd"/>
      <w:r w:rsidRPr="003F0658">
        <w:rPr>
          <w:sz w:val="16"/>
          <w:szCs w:val="16"/>
          <w:lang w:eastAsia="ko-KR"/>
        </w:rPr>
        <w:t>)</w:t>
      </w:r>
    </w:p>
    <w:p w14:paraId="7735E3E5" w14:textId="77777777" w:rsidR="00D93F81" w:rsidRPr="003F0658" w:rsidRDefault="00D93F81" w:rsidP="007818AF">
      <w:pPr>
        <w:pStyle w:val="ListParagraph"/>
        <w:numPr>
          <w:ilvl w:val="0"/>
          <w:numId w:val="25"/>
        </w:numPr>
        <w:suppressAutoHyphens/>
        <w:autoSpaceDE/>
        <w:autoSpaceDN/>
        <w:adjustRightInd/>
        <w:snapToGrid/>
        <w:spacing w:after="0"/>
        <w:ind w:firstLineChars="0"/>
        <w:rPr>
          <w:sz w:val="16"/>
          <w:szCs w:val="16"/>
          <w:lang w:eastAsia="ko-KR"/>
        </w:rPr>
      </w:pPr>
      <w:r w:rsidRPr="003F0658">
        <w:rPr>
          <w:rFonts w:hint="eastAsia"/>
          <w:sz w:val="16"/>
          <w:szCs w:val="16"/>
          <w:lang w:eastAsia="ko-KR"/>
        </w:rPr>
        <w:t>F</w:t>
      </w:r>
      <w:r w:rsidRPr="003F0658">
        <w:rPr>
          <w:sz w:val="16"/>
          <w:szCs w:val="16"/>
          <w:lang w:eastAsia="ko-KR"/>
        </w:rPr>
        <w:t>FS on whether to report per layer, the first layer, averaged over layer</w:t>
      </w:r>
    </w:p>
    <w:p w14:paraId="6974B3DC" w14:textId="77777777" w:rsidR="00D93F81" w:rsidRPr="003F0658" w:rsidRDefault="00D93F81" w:rsidP="007818AF">
      <w:pPr>
        <w:pStyle w:val="ListParagraph"/>
        <w:numPr>
          <w:ilvl w:val="0"/>
          <w:numId w:val="25"/>
        </w:numPr>
        <w:suppressAutoHyphens/>
        <w:autoSpaceDE/>
        <w:autoSpaceDN/>
        <w:adjustRightInd/>
        <w:snapToGrid/>
        <w:spacing w:after="0"/>
        <w:ind w:firstLineChars="0"/>
        <w:rPr>
          <w:sz w:val="16"/>
          <w:szCs w:val="16"/>
          <w:lang w:eastAsia="ko-KR"/>
        </w:rPr>
      </w:pPr>
      <w:r w:rsidRPr="003F0658">
        <w:rPr>
          <w:rFonts w:hint="eastAsia"/>
          <w:sz w:val="16"/>
          <w:szCs w:val="16"/>
          <w:lang w:eastAsia="ko-KR"/>
        </w:rPr>
        <w:t>F</w:t>
      </w:r>
      <w:r w:rsidRPr="003F0658">
        <w:rPr>
          <w:sz w:val="16"/>
          <w:szCs w:val="16"/>
          <w:lang w:eastAsia="ko-KR"/>
        </w:rPr>
        <w:t>FS on how to quantize and report mechanism</w:t>
      </w:r>
    </w:p>
    <w:p w14:paraId="4F78FF01" w14:textId="77777777" w:rsidR="00D93F81" w:rsidRPr="003F0658" w:rsidRDefault="00D93F81" w:rsidP="00D93F81">
      <w:pPr>
        <w:rPr>
          <w:rFonts w:eastAsia="DengXian"/>
          <w:sz w:val="16"/>
          <w:szCs w:val="16"/>
          <w:highlight w:val="green"/>
        </w:rPr>
      </w:pPr>
      <w:r w:rsidRPr="003F0658">
        <w:rPr>
          <w:rFonts w:eastAsia="DengXian" w:hint="eastAsia"/>
          <w:sz w:val="16"/>
          <w:szCs w:val="16"/>
          <w:highlight w:val="green"/>
        </w:rPr>
        <w:t>Agreement</w:t>
      </w:r>
    </w:p>
    <w:p w14:paraId="6FDB9FE7" w14:textId="77777777" w:rsidR="00D93F81" w:rsidRPr="003F0658" w:rsidRDefault="00D93F81" w:rsidP="00D93F81">
      <w:pPr>
        <w:rPr>
          <w:rFonts w:eastAsia="DengXian"/>
          <w:sz w:val="16"/>
          <w:szCs w:val="16"/>
          <w:lang w:eastAsia="ko-KR"/>
        </w:rPr>
      </w:pPr>
      <w:r w:rsidRPr="003F0658">
        <w:rPr>
          <w:rFonts w:eastAsia="DengXian" w:hint="eastAsia"/>
          <w:sz w:val="16"/>
          <w:szCs w:val="16"/>
          <w:lang w:eastAsia="ko-KR"/>
        </w:rPr>
        <w:t>F</w:t>
      </w:r>
      <w:r w:rsidRPr="003F0658">
        <w:rPr>
          <w:rFonts w:eastAsia="DengXian"/>
          <w:sz w:val="16"/>
          <w:szCs w:val="16"/>
          <w:lang w:eastAsia="ko-KR"/>
        </w:rPr>
        <w:t xml:space="preserve">or CSI prediction using UE side model, for inference, </w:t>
      </w:r>
      <w:r w:rsidRPr="003F0658">
        <w:rPr>
          <w:rFonts w:eastAsia="DengXian" w:hint="eastAsia"/>
          <w:sz w:val="16"/>
          <w:szCs w:val="16"/>
          <w:lang w:eastAsia="ko-KR"/>
        </w:rPr>
        <w:t>c</w:t>
      </w:r>
      <w:r w:rsidRPr="003F0658">
        <w:rPr>
          <w:rFonts w:eastAsia="DengXian"/>
          <w:sz w:val="16"/>
          <w:szCs w:val="16"/>
          <w:lang w:eastAsia="ko-KR"/>
        </w:rPr>
        <w:t>onsider following options for potential down selection</w:t>
      </w:r>
    </w:p>
    <w:p w14:paraId="57925940" w14:textId="77777777" w:rsidR="00D93F81" w:rsidRPr="003F0658" w:rsidRDefault="00D93F81" w:rsidP="007818AF">
      <w:pPr>
        <w:pStyle w:val="ListParagraph"/>
        <w:widowControl w:val="0"/>
        <w:numPr>
          <w:ilvl w:val="0"/>
          <w:numId w:val="26"/>
        </w:numPr>
        <w:suppressAutoHyphens/>
        <w:autoSpaceDE/>
        <w:autoSpaceDN/>
        <w:adjustRightInd/>
        <w:snapToGrid/>
        <w:spacing w:after="0"/>
        <w:ind w:firstLineChars="0"/>
        <w:rPr>
          <w:rFonts w:eastAsia="DengXian"/>
          <w:sz w:val="16"/>
          <w:szCs w:val="16"/>
          <w:lang w:eastAsia="ko-KR"/>
        </w:rPr>
      </w:pPr>
      <w:r w:rsidRPr="003F0658">
        <w:rPr>
          <w:rFonts w:eastAsia="DengXian" w:hint="eastAsia"/>
          <w:sz w:val="16"/>
          <w:szCs w:val="16"/>
          <w:lang w:eastAsia="ko-KR"/>
        </w:rPr>
        <w:lastRenderedPageBreak/>
        <w:t>O</w:t>
      </w:r>
      <w:r w:rsidRPr="003F0658">
        <w:rPr>
          <w:rFonts w:eastAsia="DengXian"/>
          <w:sz w:val="16"/>
          <w:szCs w:val="16"/>
          <w:lang w:eastAsia="ko-KR"/>
        </w:rPr>
        <w:t>ption 1: only dedicated AI/ML PU (O</w:t>
      </w:r>
      <w:r w:rsidRPr="003F0658">
        <w:rPr>
          <w:rFonts w:eastAsia="DengXian"/>
          <w:sz w:val="16"/>
          <w:szCs w:val="16"/>
          <w:vertAlign w:val="subscript"/>
          <w:lang w:eastAsia="ko-KR"/>
        </w:rPr>
        <w:t>APU</w:t>
      </w:r>
      <w:r w:rsidRPr="003F0658">
        <w:rPr>
          <w:rFonts w:eastAsia="DengXian"/>
          <w:sz w:val="16"/>
          <w:szCs w:val="16"/>
          <w:lang w:eastAsia="ko-KR"/>
        </w:rPr>
        <w:t>) is occupied</w:t>
      </w:r>
    </w:p>
    <w:p w14:paraId="2476E1AA" w14:textId="77777777" w:rsidR="00D93F81" w:rsidRPr="003F0658" w:rsidRDefault="00D93F81" w:rsidP="007818AF">
      <w:pPr>
        <w:pStyle w:val="ListParagraph"/>
        <w:widowControl w:val="0"/>
        <w:numPr>
          <w:ilvl w:val="0"/>
          <w:numId w:val="26"/>
        </w:numPr>
        <w:suppressAutoHyphens/>
        <w:autoSpaceDE/>
        <w:autoSpaceDN/>
        <w:adjustRightInd/>
        <w:snapToGrid/>
        <w:spacing w:after="0"/>
        <w:ind w:firstLineChars="0"/>
        <w:rPr>
          <w:rFonts w:eastAsia="DengXian"/>
          <w:sz w:val="16"/>
          <w:szCs w:val="16"/>
          <w:lang w:eastAsia="ko-KR"/>
        </w:rPr>
      </w:pPr>
      <w:r w:rsidRPr="003F0658">
        <w:rPr>
          <w:rFonts w:eastAsia="DengXian" w:hint="eastAsia"/>
          <w:sz w:val="16"/>
          <w:szCs w:val="16"/>
          <w:lang w:eastAsia="ko-KR"/>
        </w:rPr>
        <w:t>O</w:t>
      </w:r>
      <w:r w:rsidRPr="003F0658">
        <w:rPr>
          <w:rFonts w:eastAsia="DengXian"/>
          <w:sz w:val="16"/>
          <w:szCs w:val="16"/>
          <w:lang w:eastAsia="ko-KR"/>
        </w:rPr>
        <w:t>ption 2: only legacy CPU (O</w:t>
      </w:r>
      <w:r w:rsidRPr="003F0658">
        <w:rPr>
          <w:rFonts w:eastAsia="DengXian"/>
          <w:sz w:val="16"/>
          <w:szCs w:val="16"/>
          <w:vertAlign w:val="subscript"/>
          <w:lang w:eastAsia="ko-KR"/>
        </w:rPr>
        <w:t>CPU</w:t>
      </w:r>
      <w:r w:rsidRPr="003F0658">
        <w:rPr>
          <w:rFonts w:eastAsia="DengXian"/>
          <w:sz w:val="16"/>
          <w:szCs w:val="16"/>
          <w:lang w:eastAsia="ko-KR"/>
        </w:rPr>
        <w:t>) is occupied</w:t>
      </w:r>
    </w:p>
    <w:p w14:paraId="7FBC026F" w14:textId="77777777" w:rsidR="00D93F81" w:rsidRPr="003F0658" w:rsidRDefault="00D93F81" w:rsidP="007818AF">
      <w:pPr>
        <w:pStyle w:val="ListParagraph"/>
        <w:widowControl w:val="0"/>
        <w:numPr>
          <w:ilvl w:val="0"/>
          <w:numId w:val="26"/>
        </w:numPr>
        <w:suppressAutoHyphens/>
        <w:autoSpaceDE/>
        <w:autoSpaceDN/>
        <w:adjustRightInd/>
        <w:snapToGrid/>
        <w:spacing w:after="0"/>
        <w:ind w:firstLineChars="0"/>
        <w:rPr>
          <w:sz w:val="16"/>
          <w:szCs w:val="16"/>
        </w:rPr>
      </w:pPr>
      <w:r w:rsidRPr="003F0658">
        <w:rPr>
          <w:rFonts w:eastAsia="DengXian" w:hint="eastAsia"/>
          <w:sz w:val="16"/>
          <w:szCs w:val="16"/>
          <w:lang w:eastAsia="ko-KR"/>
        </w:rPr>
        <w:t>O</w:t>
      </w:r>
      <w:r w:rsidRPr="003F0658">
        <w:rPr>
          <w:rFonts w:eastAsia="DengXian"/>
          <w:sz w:val="16"/>
          <w:szCs w:val="16"/>
          <w:lang w:eastAsia="ko-KR"/>
        </w:rPr>
        <w:t>ption 3: both dedicated AI/ML PU (O</w:t>
      </w:r>
      <w:r w:rsidRPr="003F0658">
        <w:rPr>
          <w:rFonts w:eastAsia="DengXian"/>
          <w:sz w:val="16"/>
          <w:szCs w:val="16"/>
          <w:vertAlign w:val="subscript"/>
          <w:lang w:eastAsia="ko-KR"/>
        </w:rPr>
        <w:t>APU</w:t>
      </w:r>
      <w:r w:rsidRPr="003F0658">
        <w:rPr>
          <w:rFonts w:eastAsia="DengXian"/>
          <w:sz w:val="16"/>
          <w:szCs w:val="16"/>
          <w:lang w:eastAsia="ko-KR"/>
        </w:rPr>
        <w:t>) and legacy CPU (O</w:t>
      </w:r>
      <w:r w:rsidRPr="003F0658">
        <w:rPr>
          <w:rFonts w:eastAsia="DengXian"/>
          <w:sz w:val="16"/>
          <w:szCs w:val="16"/>
          <w:vertAlign w:val="subscript"/>
          <w:lang w:eastAsia="ko-KR"/>
        </w:rPr>
        <w:t>CPU</w:t>
      </w:r>
      <w:r w:rsidRPr="003F0658">
        <w:rPr>
          <w:rFonts w:eastAsia="DengXian"/>
          <w:sz w:val="16"/>
          <w:szCs w:val="16"/>
          <w:lang w:eastAsia="ko-KR"/>
        </w:rPr>
        <w:t>) are occupied</w:t>
      </w:r>
    </w:p>
    <w:p w14:paraId="6AB647B2" w14:textId="77777777" w:rsidR="00D93F81" w:rsidRPr="003F0658" w:rsidRDefault="00D93F81" w:rsidP="007818AF">
      <w:pPr>
        <w:pStyle w:val="ListParagraph"/>
        <w:widowControl w:val="0"/>
        <w:numPr>
          <w:ilvl w:val="0"/>
          <w:numId w:val="26"/>
        </w:numPr>
        <w:suppressAutoHyphens/>
        <w:autoSpaceDE/>
        <w:autoSpaceDN/>
        <w:adjustRightInd/>
        <w:snapToGrid/>
        <w:spacing w:after="0"/>
        <w:ind w:firstLineChars="0"/>
        <w:rPr>
          <w:sz w:val="16"/>
          <w:szCs w:val="16"/>
        </w:rPr>
      </w:pPr>
      <w:r w:rsidRPr="003F0658">
        <w:rPr>
          <w:rFonts w:eastAsia="DengXian" w:hint="eastAsia"/>
          <w:sz w:val="16"/>
          <w:szCs w:val="16"/>
          <w:lang w:eastAsia="ko-KR"/>
        </w:rPr>
        <w:t>F</w:t>
      </w:r>
      <w:r w:rsidRPr="003F0658">
        <w:rPr>
          <w:rFonts w:eastAsia="DengXian"/>
          <w:sz w:val="16"/>
          <w:szCs w:val="16"/>
          <w:lang w:eastAsia="ko-KR"/>
        </w:rPr>
        <w:t>FS whether O</w:t>
      </w:r>
      <w:r w:rsidRPr="003F0658">
        <w:rPr>
          <w:rFonts w:eastAsia="DengXian"/>
          <w:sz w:val="16"/>
          <w:szCs w:val="16"/>
          <w:vertAlign w:val="subscript"/>
          <w:lang w:eastAsia="ko-KR"/>
        </w:rPr>
        <w:t xml:space="preserve">APU </w:t>
      </w:r>
      <w:r w:rsidRPr="003F0658">
        <w:rPr>
          <w:rFonts w:eastAsia="DengXian"/>
          <w:sz w:val="16"/>
          <w:szCs w:val="16"/>
          <w:lang w:eastAsia="ko-KR"/>
        </w:rPr>
        <w:t>and O</w:t>
      </w:r>
      <w:r w:rsidRPr="003F0658">
        <w:rPr>
          <w:rFonts w:eastAsia="DengXian"/>
          <w:sz w:val="16"/>
          <w:szCs w:val="16"/>
          <w:vertAlign w:val="subscript"/>
          <w:lang w:eastAsia="ko-KR"/>
        </w:rPr>
        <w:t xml:space="preserve">CPU </w:t>
      </w:r>
      <w:r w:rsidRPr="003F0658">
        <w:rPr>
          <w:rFonts w:eastAsia="DengXian"/>
          <w:sz w:val="16"/>
          <w:szCs w:val="16"/>
          <w:lang w:eastAsia="ko-KR"/>
        </w:rPr>
        <w:t>are based on defined rule and/or reported by UE</w:t>
      </w:r>
    </w:p>
    <w:p w14:paraId="6DE95CBD" w14:textId="77777777" w:rsidR="00D93F81" w:rsidRPr="003F0658" w:rsidRDefault="00D93F81" w:rsidP="007818AF">
      <w:pPr>
        <w:pStyle w:val="ListParagraph"/>
        <w:widowControl w:val="0"/>
        <w:numPr>
          <w:ilvl w:val="0"/>
          <w:numId w:val="26"/>
        </w:numPr>
        <w:suppressAutoHyphens/>
        <w:autoSpaceDE/>
        <w:autoSpaceDN/>
        <w:adjustRightInd/>
        <w:snapToGrid/>
        <w:spacing w:after="0"/>
        <w:ind w:firstLineChars="0"/>
        <w:rPr>
          <w:rFonts w:eastAsia="DengXian"/>
          <w:sz w:val="16"/>
          <w:szCs w:val="16"/>
          <w:lang w:eastAsia="ko-KR"/>
        </w:rPr>
      </w:pPr>
      <w:r w:rsidRPr="003F0658">
        <w:rPr>
          <w:rFonts w:eastAsia="DengXian" w:hint="eastAsia"/>
          <w:sz w:val="16"/>
          <w:szCs w:val="16"/>
          <w:lang w:eastAsia="ko-KR"/>
        </w:rPr>
        <w:t>N</w:t>
      </w:r>
      <w:r w:rsidRPr="003F0658">
        <w:rPr>
          <w:rFonts w:eastAsia="DengXian"/>
          <w:sz w:val="16"/>
          <w:szCs w:val="16"/>
          <w:lang w:eastAsia="ko-KR"/>
        </w:rPr>
        <w:t xml:space="preserve">ote: The supported option(s) by UE is reported by UE capability, if multiple options are supported. </w:t>
      </w:r>
    </w:p>
    <w:p w14:paraId="2C97C023" w14:textId="77777777" w:rsidR="00D93F81" w:rsidRPr="003F0658" w:rsidRDefault="00D93F81" w:rsidP="00D93F81">
      <w:pPr>
        <w:spacing w:line="278" w:lineRule="auto"/>
        <w:rPr>
          <w:rFonts w:eastAsia="Malgun Gothic"/>
          <w:kern w:val="24"/>
          <w:sz w:val="16"/>
          <w:szCs w:val="16"/>
        </w:rPr>
      </w:pPr>
      <w:r w:rsidRPr="003F0658">
        <w:rPr>
          <w:kern w:val="24"/>
          <w:sz w:val="16"/>
          <w:szCs w:val="16"/>
        </w:rPr>
        <w:t xml:space="preserve">The total number of dedicated AI/ML PU </w:t>
      </w:r>
      <w:r w:rsidRPr="003F0658">
        <w:rPr>
          <w:rFonts w:eastAsia="Malgun Gothic" w:hint="eastAsia"/>
          <w:kern w:val="24"/>
          <w:sz w:val="16"/>
          <w:szCs w:val="16"/>
        </w:rPr>
        <w:t xml:space="preserve">for AI/ML </w:t>
      </w:r>
      <w:r w:rsidRPr="003F0658">
        <w:rPr>
          <w:kern w:val="24"/>
          <w:sz w:val="16"/>
          <w:szCs w:val="16"/>
        </w:rPr>
        <w:t>is reported by UE capability</w:t>
      </w:r>
      <w:r w:rsidRPr="003F0658">
        <w:rPr>
          <w:rFonts w:eastAsia="Malgun Gothic"/>
          <w:kern w:val="24"/>
          <w:sz w:val="16"/>
          <w:szCs w:val="16"/>
        </w:rPr>
        <w:t xml:space="preserve">. </w:t>
      </w:r>
    </w:p>
    <w:p w14:paraId="54B2D3C2" w14:textId="77777777" w:rsidR="00D93F81" w:rsidRPr="003F0658" w:rsidRDefault="00D93F81" w:rsidP="007818AF">
      <w:pPr>
        <w:pStyle w:val="ListParagraph"/>
        <w:numPr>
          <w:ilvl w:val="0"/>
          <w:numId w:val="27"/>
        </w:numPr>
        <w:autoSpaceDE/>
        <w:autoSpaceDN/>
        <w:adjustRightInd/>
        <w:snapToGrid/>
        <w:spacing w:after="0" w:line="278" w:lineRule="auto"/>
        <w:ind w:firstLineChars="0"/>
        <w:rPr>
          <w:rFonts w:eastAsia="Malgun Gothic"/>
          <w:kern w:val="24"/>
          <w:sz w:val="16"/>
          <w:szCs w:val="16"/>
        </w:rPr>
      </w:pPr>
      <w:r w:rsidRPr="003F0658">
        <w:rPr>
          <w:rFonts w:eastAsia="Malgun Gothic" w:hint="eastAsia"/>
          <w:kern w:val="24"/>
          <w:sz w:val="16"/>
          <w:szCs w:val="16"/>
        </w:rPr>
        <w:t xml:space="preserve">Note: </w:t>
      </w:r>
      <w:r w:rsidRPr="003F0658">
        <w:rPr>
          <w:kern w:val="24"/>
          <w:sz w:val="16"/>
          <w:szCs w:val="16"/>
        </w:rPr>
        <w:t xml:space="preserve">The total number of </w:t>
      </w:r>
      <w:r w:rsidRPr="003F0658">
        <w:rPr>
          <w:rFonts w:eastAsia="Malgun Gothic" w:hint="eastAsia"/>
          <w:kern w:val="24"/>
          <w:sz w:val="16"/>
          <w:szCs w:val="16"/>
        </w:rPr>
        <w:t>Use c</w:t>
      </w:r>
      <w:r w:rsidRPr="003F0658">
        <w:rPr>
          <w:rFonts w:hint="eastAsia"/>
          <w:kern w:val="24"/>
          <w:sz w:val="16"/>
          <w:szCs w:val="16"/>
        </w:rPr>
        <w:t xml:space="preserve">ase specific </w:t>
      </w:r>
      <w:r w:rsidRPr="003F0658">
        <w:rPr>
          <w:kern w:val="24"/>
          <w:sz w:val="16"/>
          <w:szCs w:val="16"/>
        </w:rPr>
        <w:t>dedicated AI/ML PU</w:t>
      </w:r>
      <w:r w:rsidRPr="003F0658">
        <w:rPr>
          <w:rFonts w:eastAsia="Malgun Gothic" w:hint="eastAsia"/>
          <w:kern w:val="24"/>
          <w:sz w:val="16"/>
          <w:szCs w:val="16"/>
        </w:rPr>
        <w:t xml:space="preserve"> could be discussed separately</w:t>
      </w:r>
      <w:r w:rsidRPr="003F0658">
        <w:rPr>
          <w:rFonts w:eastAsia="Malgun Gothic"/>
          <w:kern w:val="24"/>
          <w:sz w:val="16"/>
          <w:szCs w:val="16"/>
        </w:rPr>
        <w:t xml:space="preserve">. </w:t>
      </w:r>
    </w:p>
    <w:p w14:paraId="2678F15E" w14:textId="77777777" w:rsidR="00D93F81" w:rsidRPr="003F0658" w:rsidRDefault="00D93F81" w:rsidP="00D93F81">
      <w:pPr>
        <w:rPr>
          <w:rFonts w:eastAsia="DengXian"/>
          <w:sz w:val="16"/>
          <w:szCs w:val="16"/>
          <w:highlight w:val="green"/>
        </w:rPr>
      </w:pPr>
      <w:r w:rsidRPr="003F0658">
        <w:rPr>
          <w:rFonts w:eastAsia="DengXian" w:hint="eastAsia"/>
          <w:sz w:val="16"/>
          <w:szCs w:val="16"/>
          <w:highlight w:val="green"/>
        </w:rPr>
        <w:t>Agreement</w:t>
      </w:r>
    </w:p>
    <w:p w14:paraId="08D0597A" w14:textId="77777777" w:rsidR="00D93F81" w:rsidRPr="003F0658" w:rsidRDefault="00D93F81" w:rsidP="00D93F81">
      <w:pPr>
        <w:rPr>
          <w:sz w:val="16"/>
          <w:szCs w:val="16"/>
          <w:lang w:eastAsia="ko-KR"/>
        </w:rPr>
      </w:pPr>
      <w:r w:rsidRPr="003F0658">
        <w:rPr>
          <w:sz w:val="16"/>
          <w:szCs w:val="16"/>
          <w:lang w:eastAsia="ko-KR"/>
        </w:rPr>
        <w:t>For CSI prediction using UE-side model, at least for inference, introduce new RRC parameter for CSI report configuration to distinguish CSI report of AI-CSI prediction and non-AI CSI prediction.</w:t>
      </w:r>
    </w:p>
    <w:p w14:paraId="3C0544E2" w14:textId="77777777" w:rsidR="00D93F81" w:rsidRPr="003F0658" w:rsidRDefault="00D93F81" w:rsidP="007818AF">
      <w:pPr>
        <w:pStyle w:val="ListParagraph"/>
        <w:numPr>
          <w:ilvl w:val="0"/>
          <w:numId w:val="27"/>
        </w:numPr>
        <w:suppressAutoHyphens/>
        <w:autoSpaceDE/>
        <w:autoSpaceDN/>
        <w:adjustRightInd/>
        <w:snapToGrid/>
        <w:spacing w:after="0"/>
        <w:ind w:firstLineChars="0"/>
        <w:rPr>
          <w:sz w:val="16"/>
          <w:szCs w:val="16"/>
          <w:lang w:eastAsia="ko-KR"/>
        </w:rPr>
      </w:pPr>
      <w:r w:rsidRPr="003F0658">
        <w:rPr>
          <w:sz w:val="16"/>
          <w:szCs w:val="16"/>
          <w:lang w:eastAsia="ko-KR"/>
        </w:rPr>
        <w:t>Note: terminology of “AI-CSI prediction” and “non-AI CSI prediction” is separate discussion</w:t>
      </w:r>
    </w:p>
    <w:p w14:paraId="31306858" w14:textId="77777777" w:rsidR="00D93F81" w:rsidRPr="003F0658" w:rsidRDefault="00D93F81" w:rsidP="007818AF">
      <w:pPr>
        <w:pStyle w:val="ListParagraph"/>
        <w:numPr>
          <w:ilvl w:val="0"/>
          <w:numId w:val="27"/>
        </w:numPr>
        <w:suppressAutoHyphens/>
        <w:autoSpaceDE/>
        <w:autoSpaceDN/>
        <w:adjustRightInd/>
        <w:snapToGrid/>
        <w:spacing w:after="0"/>
        <w:ind w:firstLineChars="0"/>
        <w:rPr>
          <w:sz w:val="16"/>
          <w:szCs w:val="16"/>
          <w:lang w:eastAsia="ko-KR"/>
        </w:rPr>
      </w:pPr>
      <w:r w:rsidRPr="003F0658">
        <w:rPr>
          <w:sz w:val="16"/>
          <w:szCs w:val="16"/>
          <w:lang w:eastAsia="ko-KR"/>
        </w:rPr>
        <w:t xml:space="preserve">Detailed parameter name is </w:t>
      </w:r>
      <w:proofErr w:type="spellStart"/>
      <w:r w:rsidRPr="003F0658">
        <w:rPr>
          <w:sz w:val="16"/>
          <w:szCs w:val="16"/>
          <w:lang w:eastAsia="ko-KR"/>
        </w:rPr>
        <w:t>upto</w:t>
      </w:r>
      <w:proofErr w:type="spellEnd"/>
      <w:r w:rsidRPr="003F0658">
        <w:rPr>
          <w:sz w:val="16"/>
          <w:szCs w:val="16"/>
          <w:lang w:eastAsia="ko-KR"/>
        </w:rPr>
        <w:t xml:space="preserve"> RAN2</w:t>
      </w:r>
    </w:p>
    <w:p w14:paraId="291FD46F" w14:textId="77777777" w:rsidR="00D93F81" w:rsidRPr="00F528B3" w:rsidRDefault="00D93F81" w:rsidP="00D93F81">
      <w:pPr>
        <w:rPr>
          <w:rFonts w:eastAsia="DengXian"/>
        </w:rPr>
      </w:pPr>
    </w:p>
    <w:p w14:paraId="6841500B" w14:textId="6DDB2AA9" w:rsidR="00D93F81" w:rsidRPr="00D93F81" w:rsidRDefault="00D93F81" w:rsidP="00D93F81">
      <w:pPr>
        <w:pStyle w:val="Heading2"/>
        <w:rPr>
          <w:rFonts w:ascii="Arial" w:eastAsia="Times New Roman" w:hAnsi="Arial"/>
          <w:b w:val="0"/>
          <w:bCs w:val="0"/>
          <w:sz w:val="28"/>
          <w:szCs w:val="20"/>
          <w:lang w:eastAsia="en-GB"/>
        </w:rPr>
      </w:pPr>
      <w:r w:rsidRPr="00D93F81">
        <w:rPr>
          <w:rFonts w:ascii="Arial" w:eastAsia="Times New Roman" w:hAnsi="Arial"/>
          <w:b w:val="0"/>
          <w:bCs w:val="0"/>
          <w:sz w:val="28"/>
          <w:szCs w:val="20"/>
          <w:lang w:eastAsia="en-GB"/>
        </w:rPr>
        <w:t>RAN1#120 agreements</w:t>
      </w:r>
    </w:p>
    <w:p w14:paraId="1121FBAE" w14:textId="77777777" w:rsidR="00D93F81" w:rsidRPr="003F0658" w:rsidRDefault="0095595B" w:rsidP="00D93F81">
      <w:pPr>
        <w:rPr>
          <w:b/>
          <w:bCs/>
          <w:sz w:val="16"/>
          <w:szCs w:val="16"/>
          <w:lang w:eastAsia="x-none"/>
        </w:rPr>
      </w:pPr>
      <w:hyperlink r:id="rId11" w:history="1">
        <w:r w:rsidR="00D93F81" w:rsidRPr="003F0658">
          <w:rPr>
            <w:rStyle w:val="Hyperlink"/>
            <w:b/>
            <w:bCs/>
            <w:sz w:val="16"/>
            <w:szCs w:val="16"/>
            <w:lang w:eastAsia="x-none"/>
          </w:rPr>
          <w:t>R1-2501528</w:t>
        </w:r>
      </w:hyperlink>
      <w:r w:rsidR="00D93F81" w:rsidRPr="003F0658">
        <w:rPr>
          <w:b/>
          <w:bCs/>
          <w:sz w:val="16"/>
          <w:szCs w:val="16"/>
          <w:lang w:eastAsia="x-none"/>
        </w:rPr>
        <w:tab/>
        <w:t>Summary #1 of CSI prediction</w:t>
      </w:r>
      <w:r w:rsidR="00D93F81" w:rsidRPr="003F0658">
        <w:rPr>
          <w:b/>
          <w:bCs/>
          <w:sz w:val="16"/>
          <w:szCs w:val="16"/>
          <w:lang w:eastAsia="x-none"/>
        </w:rPr>
        <w:tab/>
        <w:t>Moderator (LG Electronics)</w:t>
      </w:r>
    </w:p>
    <w:p w14:paraId="5FC0EB45" w14:textId="77777777" w:rsidR="00D93F81" w:rsidRPr="003F0658" w:rsidRDefault="00D93F81" w:rsidP="00D93F81">
      <w:pPr>
        <w:rPr>
          <w:sz w:val="16"/>
          <w:szCs w:val="16"/>
          <w:lang w:eastAsia="x-none"/>
        </w:rPr>
      </w:pPr>
      <w:r w:rsidRPr="003F0658">
        <w:rPr>
          <w:sz w:val="16"/>
          <w:szCs w:val="16"/>
          <w:lang w:eastAsia="x-none"/>
        </w:rPr>
        <w:t>From Wednesday session</w:t>
      </w:r>
    </w:p>
    <w:p w14:paraId="070EA497" w14:textId="77777777" w:rsidR="00D93F81" w:rsidRPr="003F0658" w:rsidRDefault="00D93F81" w:rsidP="00D93F81">
      <w:pPr>
        <w:rPr>
          <w:rFonts w:eastAsia="DengXian"/>
          <w:i/>
          <w:iCs/>
          <w:sz w:val="16"/>
          <w:szCs w:val="16"/>
          <w:highlight w:val="green"/>
          <w:lang w:eastAsia="zh-CN"/>
        </w:rPr>
      </w:pPr>
      <w:r w:rsidRPr="003F0658">
        <w:rPr>
          <w:rFonts w:eastAsia="DengXian" w:hint="eastAsia"/>
          <w:sz w:val="16"/>
          <w:szCs w:val="16"/>
          <w:highlight w:val="green"/>
          <w:lang w:eastAsia="zh-CN"/>
        </w:rPr>
        <w:t>Agreement</w:t>
      </w:r>
    </w:p>
    <w:p w14:paraId="57CCE542" w14:textId="77777777" w:rsidR="00D93F81" w:rsidRPr="003F0658" w:rsidRDefault="00D93F81" w:rsidP="00D93F81">
      <w:pPr>
        <w:rPr>
          <w:sz w:val="16"/>
          <w:szCs w:val="16"/>
        </w:rPr>
      </w:pPr>
      <w:r w:rsidRPr="003F0658">
        <w:rPr>
          <w:sz w:val="16"/>
          <w:szCs w:val="16"/>
        </w:rPr>
        <w:t>For CSI prediction using UE-side model, at least for inference, Rel-18 CSI framework is reused.</w:t>
      </w:r>
    </w:p>
    <w:p w14:paraId="6A83FBDA" w14:textId="77777777" w:rsidR="00D93F81" w:rsidRPr="003F0658" w:rsidRDefault="00D93F81" w:rsidP="007818AF">
      <w:pPr>
        <w:numPr>
          <w:ilvl w:val="0"/>
          <w:numId w:val="28"/>
        </w:numPr>
        <w:suppressAutoHyphens/>
        <w:autoSpaceDE/>
        <w:autoSpaceDN/>
        <w:adjustRightInd/>
        <w:snapToGrid/>
        <w:spacing w:after="0"/>
        <w:jc w:val="left"/>
        <w:rPr>
          <w:sz w:val="16"/>
          <w:szCs w:val="16"/>
          <w:lang w:eastAsia="ko-KR"/>
        </w:rPr>
      </w:pPr>
      <w:r w:rsidRPr="003F0658">
        <w:rPr>
          <w:sz w:val="16"/>
          <w:szCs w:val="16"/>
          <w:lang w:eastAsia="ko-KR"/>
        </w:rPr>
        <w:t xml:space="preserve">For CSI-RS resource type for CMR, periodic, semi-persistent, and aperiodic CSI-RS are supported. </w:t>
      </w:r>
    </w:p>
    <w:p w14:paraId="6461C318" w14:textId="77777777" w:rsidR="00D93F81" w:rsidRPr="003F0658" w:rsidRDefault="00D93F81" w:rsidP="007818AF">
      <w:pPr>
        <w:numPr>
          <w:ilvl w:val="0"/>
          <w:numId w:val="28"/>
        </w:numPr>
        <w:suppressAutoHyphens/>
        <w:autoSpaceDE/>
        <w:autoSpaceDN/>
        <w:adjustRightInd/>
        <w:snapToGrid/>
        <w:spacing w:after="0"/>
        <w:jc w:val="left"/>
        <w:rPr>
          <w:sz w:val="16"/>
          <w:szCs w:val="16"/>
          <w:lang w:eastAsia="ko-KR"/>
        </w:rPr>
      </w:pPr>
      <w:r w:rsidRPr="003F0658">
        <w:rPr>
          <w:sz w:val="16"/>
          <w:szCs w:val="16"/>
          <w:lang w:eastAsia="ko-KR"/>
        </w:rPr>
        <w:t xml:space="preserve">For inference report, </w:t>
      </w:r>
    </w:p>
    <w:p w14:paraId="158654F3" w14:textId="77777777" w:rsidR="00D93F81" w:rsidRPr="003F0658" w:rsidRDefault="00D93F81" w:rsidP="007818AF">
      <w:pPr>
        <w:numPr>
          <w:ilvl w:val="1"/>
          <w:numId w:val="28"/>
        </w:numPr>
        <w:suppressAutoHyphens/>
        <w:autoSpaceDE/>
        <w:autoSpaceDN/>
        <w:adjustRightInd/>
        <w:snapToGrid/>
        <w:spacing w:after="0"/>
        <w:jc w:val="left"/>
        <w:rPr>
          <w:color w:val="FF0000"/>
          <w:sz w:val="16"/>
          <w:szCs w:val="16"/>
          <w:lang w:eastAsia="ko-KR"/>
        </w:rPr>
      </w:pPr>
      <w:r w:rsidRPr="003F0658">
        <w:rPr>
          <w:bCs/>
          <w:iCs/>
          <w:color w:val="FF0000"/>
          <w:sz w:val="16"/>
          <w:szCs w:val="16"/>
          <w:lang w:eastAsia="x-none"/>
        </w:rPr>
        <w:t>for N4&gt;</w:t>
      </w:r>
      <w:r w:rsidRPr="003F0658">
        <w:rPr>
          <w:rFonts w:eastAsia="DengXian" w:hint="eastAsia"/>
          <w:bCs/>
          <w:iCs/>
          <w:color w:val="FF0000"/>
          <w:sz w:val="16"/>
          <w:szCs w:val="16"/>
          <w:lang w:eastAsia="zh-CN"/>
        </w:rPr>
        <w:t>=</w:t>
      </w:r>
      <w:r w:rsidRPr="003F0658">
        <w:rPr>
          <w:bCs/>
          <w:iCs/>
          <w:color w:val="FF0000"/>
          <w:sz w:val="16"/>
          <w:szCs w:val="16"/>
          <w:lang w:eastAsia="x-none"/>
        </w:rPr>
        <w:t xml:space="preserve">1, support Rel-18 codebook ('typeII-Doppler-r18') </w:t>
      </w:r>
    </w:p>
    <w:p w14:paraId="75710236" w14:textId="77777777" w:rsidR="00D93F81" w:rsidRPr="003F0658" w:rsidRDefault="0095595B" w:rsidP="00D93F81">
      <w:pPr>
        <w:rPr>
          <w:sz w:val="16"/>
          <w:szCs w:val="16"/>
          <w:lang w:eastAsia="x-none"/>
        </w:rPr>
      </w:pPr>
      <w:hyperlink r:id="rId12" w:history="1">
        <w:r w:rsidR="00D93F81" w:rsidRPr="003F0658">
          <w:rPr>
            <w:rStyle w:val="Hyperlink"/>
            <w:sz w:val="16"/>
            <w:szCs w:val="16"/>
            <w:lang w:eastAsia="x-none"/>
          </w:rPr>
          <w:t>R1-2501529</w:t>
        </w:r>
      </w:hyperlink>
      <w:r w:rsidR="00D93F81" w:rsidRPr="003F0658">
        <w:rPr>
          <w:sz w:val="16"/>
          <w:szCs w:val="16"/>
          <w:lang w:eastAsia="x-none"/>
        </w:rPr>
        <w:tab/>
        <w:t>Summary #2 of CSI prediction</w:t>
      </w:r>
      <w:r w:rsidR="00D93F81" w:rsidRPr="003F0658">
        <w:rPr>
          <w:sz w:val="16"/>
          <w:szCs w:val="16"/>
          <w:lang w:eastAsia="x-none"/>
        </w:rPr>
        <w:tab/>
        <w:t>Moderator (LG Electronics)</w:t>
      </w:r>
    </w:p>
    <w:p w14:paraId="0B6EC589" w14:textId="77777777" w:rsidR="00D93F81" w:rsidRPr="003F0658" w:rsidRDefault="0095595B" w:rsidP="00D93F81">
      <w:pPr>
        <w:rPr>
          <w:b/>
          <w:bCs/>
          <w:sz w:val="16"/>
          <w:szCs w:val="16"/>
          <w:lang w:eastAsia="x-none"/>
        </w:rPr>
      </w:pPr>
      <w:hyperlink r:id="rId13" w:history="1">
        <w:r w:rsidR="00D93F81" w:rsidRPr="003F0658">
          <w:rPr>
            <w:rStyle w:val="Hyperlink"/>
            <w:b/>
            <w:bCs/>
            <w:sz w:val="16"/>
            <w:szCs w:val="16"/>
            <w:lang w:eastAsia="x-none"/>
          </w:rPr>
          <w:t>R1-2501530</w:t>
        </w:r>
      </w:hyperlink>
      <w:r w:rsidR="00D93F81" w:rsidRPr="003F0658">
        <w:rPr>
          <w:b/>
          <w:bCs/>
          <w:sz w:val="16"/>
          <w:szCs w:val="16"/>
          <w:lang w:eastAsia="x-none"/>
        </w:rPr>
        <w:tab/>
        <w:t>Summary #3 of CSI prediction</w:t>
      </w:r>
      <w:r w:rsidR="00D93F81" w:rsidRPr="003F0658">
        <w:rPr>
          <w:b/>
          <w:bCs/>
          <w:sz w:val="16"/>
          <w:szCs w:val="16"/>
          <w:lang w:eastAsia="x-none"/>
        </w:rPr>
        <w:tab/>
        <w:t>Moderator (LG Electronics)</w:t>
      </w:r>
    </w:p>
    <w:p w14:paraId="339CCC3F" w14:textId="77777777" w:rsidR="00D93F81" w:rsidRPr="003F0658" w:rsidRDefault="00D93F81" w:rsidP="00D93F81">
      <w:pPr>
        <w:rPr>
          <w:sz w:val="16"/>
          <w:szCs w:val="16"/>
          <w:lang w:eastAsia="x-none"/>
        </w:rPr>
      </w:pPr>
      <w:r w:rsidRPr="003F0658">
        <w:rPr>
          <w:sz w:val="16"/>
          <w:szCs w:val="16"/>
          <w:lang w:eastAsia="x-none"/>
        </w:rPr>
        <w:t>From Thursday session</w:t>
      </w:r>
    </w:p>
    <w:p w14:paraId="21545E90" w14:textId="77777777" w:rsidR="00D93F81" w:rsidRPr="003F0658" w:rsidRDefault="00D93F81" w:rsidP="00D93F81">
      <w:pPr>
        <w:rPr>
          <w:rFonts w:eastAsia="DengXian"/>
          <w:sz w:val="16"/>
          <w:szCs w:val="16"/>
          <w:highlight w:val="green"/>
          <w:lang w:eastAsia="zh-CN"/>
        </w:rPr>
      </w:pPr>
      <w:r w:rsidRPr="003F0658">
        <w:rPr>
          <w:rFonts w:eastAsia="DengXian" w:hint="eastAsia"/>
          <w:sz w:val="16"/>
          <w:szCs w:val="16"/>
          <w:highlight w:val="green"/>
          <w:lang w:eastAsia="zh-CN"/>
        </w:rPr>
        <w:t>Agreement</w:t>
      </w:r>
    </w:p>
    <w:p w14:paraId="3CBC6D57" w14:textId="77777777" w:rsidR="00D93F81" w:rsidRPr="003F0658" w:rsidRDefault="00D93F81" w:rsidP="00D93F81">
      <w:pPr>
        <w:rPr>
          <w:sz w:val="16"/>
          <w:szCs w:val="16"/>
        </w:rPr>
      </w:pPr>
      <w:r w:rsidRPr="003F0658">
        <w:rPr>
          <w:sz w:val="16"/>
          <w:szCs w:val="16"/>
        </w:rPr>
        <w:t>For CSI prediction using UE-side model</w:t>
      </w:r>
      <w:r w:rsidRPr="003F0658">
        <w:rPr>
          <w:color w:val="000000"/>
          <w:sz w:val="16"/>
          <w:szCs w:val="16"/>
        </w:rPr>
        <w:t xml:space="preserve">, if performance monitoring type 1 or 3 is supported, for </w:t>
      </w:r>
      <w:r w:rsidRPr="003F0658">
        <w:rPr>
          <w:sz w:val="16"/>
          <w:szCs w:val="16"/>
        </w:rPr>
        <w:t xml:space="preserve">calculation of monitoring metric, support </w:t>
      </w:r>
    </w:p>
    <w:p w14:paraId="23BB70D5" w14:textId="77777777" w:rsidR="00D93F81" w:rsidRPr="003F0658" w:rsidRDefault="00D93F81" w:rsidP="007818AF">
      <w:pPr>
        <w:numPr>
          <w:ilvl w:val="0"/>
          <w:numId w:val="29"/>
        </w:numPr>
        <w:tabs>
          <w:tab w:val="left" w:pos="0"/>
        </w:tabs>
        <w:suppressAutoHyphens/>
        <w:autoSpaceDE/>
        <w:autoSpaceDN/>
        <w:adjustRightInd/>
        <w:snapToGrid/>
        <w:spacing w:after="0"/>
        <w:jc w:val="left"/>
        <w:rPr>
          <w:sz w:val="16"/>
          <w:szCs w:val="16"/>
          <w:lang w:eastAsia="ko-KR"/>
        </w:rPr>
      </w:pPr>
      <w:r w:rsidRPr="003F0658">
        <w:rPr>
          <w:sz w:val="16"/>
          <w:szCs w:val="16"/>
          <w:lang w:eastAsia="ko-KR"/>
        </w:rPr>
        <w:t xml:space="preserve">Based on intermediate KPI </w:t>
      </w:r>
    </w:p>
    <w:p w14:paraId="68E46721" w14:textId="77777777" w:rsidR="00D93F81" w:rsidRPr="003F0658" w:rsidRDefault="00D93F81" w:rsidP="007818AF">
      <w:pPr>
        <w:numPr>
          <w:ilvl w:val="1"/>
          <w:numId w:val="29"/>
        </w:numPr>
        <w:tabs>
          <w:tab w:val="left" w:pos="0"/>
        </w:tabs>
        <w:suppressAutoHyphens/>
        <w:autoSpaceDE/>
        <w:autoSpaceDN/>
        <w:adjustRightInd/>
        <w:snapToGrid/>
        <w:spacing w:after="0"/>
        <w:jc w:val="left"/>
        <w:rPr>
          <w:sz w:val="16"/>
          <w:szCs w:val="16"/>
          <w:lang w:eastAsia="ko-KR"/>
        </w:rPr>
      </w:pPr>
      <w:r w:rsidRPr="003F0658">
        <w:rPr>
          <w:rFonts w:hint="eastAsia"/>
          <w:sz w:val="16"/>
          <w:szCs w:val="16"/>
          <w:lang w:eastAsia="ko-KR"/>
        </w:rPr>
        <w:t>D</w:t>
      </w:r>
      <w:r w:rsidRPr="003F0658">
        <w:rPr>
          <w:sz w:val="16"/>
          <w:szCs w:val="16"/>
          <w:lang w:eastAsia="ko-KR"/>
        </w:rPr>
        <w:t>own select between SGCS and NMSE by RAN1#120bis</w:t>
      </w:r>
    </w:p>
    <w:p w14:paraId="1D554F55" w14:textId="77777777" w:rsidR="00D93F81" w:rsidRPr="003F0658" w:rsidRDefault="00D93F81" w:rsidP="007818AF">
      <w:pPr>
        <w:numPr>
          <w:ilvl w:val="1"/>
          <w:numId w:val="29"/>
        </w:numPr>
        <w:tabs>
          <w:tab w:val="left" w:pos="0"/>
        </w:tabs>
        <w:suppressAutoHyphens/>
        <w:autoSpaceDE/>
        <w:autoSpaceDN/>
        <w:adjustRightInd/>
        <w:snapToGrid/>
        <w:spacing w:after="0"/>
        <w:jc w:val="left"/>
        <w:rPr>
          <w:sz w:val="16"/>
          <w:szCs w:val="16"/>
          <w:lang w:eastAsia="ko-KR"/>
        </w:rPr>
      </w:pPr>
      <w:r w:rsidRPr="003F0658">
        <w:rPr>
          <w:sz w:val="16"/>
          <w:szCs w:val="16"/>
          <w:lang w:eastAsia="ko-KR"/>
        </w:rPr>
        <w:t>FFS on the definition of SGCS/NMSE and how to calculate monitoring metric</w:t>
      </w:r>
    </w:p>
    <w:p w14:paraId="2F545F93" w14:textId="77777777" w:rsidR="00D93F81" w:rsidRPr="003F0658" w:rsidRDefault="00D93F81" w:rsidP="00D93F81">
      <w:pPr>
        <w:rPr>
          <w:rFonts w:eastAsia="DengXian"/>
          <w:sz w:val="16"/>
          <w:szCs w:val="16"/>
          <w:highlight w:val="green"/>
          <w:lang w:eastAsia="zh-CN"/>
        </w:rPr>
      </w:pPr>
      <w:r w:rsidRPr="003F0658">
        <w:rPr>
          <w:rFonts w:eastAsia="DengXian" w:hint="eastAsia"/>
          <w:sz w:val="16"/>
          <w:szCs w:val="16"/>
          <w:highlight w:val="green"/>
          <w:lang w:eastAsia="zh-CN"/>
        </w:rPr>
        <w:t>Agreement</w:t>
      </w:r>
    </w:p>
    <w:p w14:paraId="52E3600B" w14:textId="77777777" w:rsidR="00D93F81" w:rsidRPr="003F0658" w:rsidRDefault="00D93F81" w:rsidP="00D93F81">
      <w:pPr>
        <w:rPr>
          <w:sz w:val="16"/>
          <w:szCs w:val="16"/>
        </w:rPr>
      </w:pPr>
      <w:r w:rsidRPr="003F0658">
        <w:rPr>
          <w:sz w:val="16"/>
          <w:szCs w:val="16"/>
        </w:rPr>
        <w:t>For CSI prediction using UE-side model, for CSI processing criteria and timeline, at least for inference further study on</w:t>
      </w:r>
    </w:p>
    <w:p w14:paraId="77E8776F" w14:textId="77777777" w:rsidR="00D93F81" w:rsidRPr="003F0658" w:rsidRDefault="00D93F81" w:rsidP="007818AF">
      <w:pPr>
        <w:numPr>
          <w:ilvl w:val="0"/>
          <w:numId w:val="30"/>
        </w:numPr>
        <w:suppressAutoHyphens/>
        <w:autoSpaceDE/>
        <w:autoSpaceDN/>
        <w:adjustRightInd/>
        <w:snapToGrid/>
        <w:spacing w:after="0"/>
        <w:jc w:val="left"/>
        <w:rPr>
          <w:sz w:val="16"/>
          <w:szCs w:val="16"/>
          <w:lang w:eastAsia="ko-KR"/>
        </w:rPr>
      </w:pPr>
      <w:r w:rsidRPr="003F0658">
        <w:rPr>
          <w:sz w:val="16"/>
          <w:szCs w:val="16"/>
          <w:lang w:eastAsia="ko-KR"/>
        </w:rPr>
        <w:t>Whether the CPU should be shared or separately counted between legacy CSI reporting and AI/ML-based CSI reporting</w:t>
      </w:r>
    </w:p>
    <w:p w14:paraId="2C3ADDAE" w14:textId="77777777" w:rsidR="00D93F81" w:rsidRPr="003F0658" w:rsidRDefault="00D93F81" w:rsidP="007818AF">
      <w:pPr>
        <w:numPr>
          <w:ilvl w:val="0"/>
          <w:numId w:val="30"/>
        </w:numPr>
        <w:suppressAutoHyphens/>
        <w:autoSpaceDE/>
        <w:autoSpaceDN/>
        <w:adjustRightInd/>
        <w:snapToGrid/>
        <w:spacing w:after="0"/>
        <w:jc w:val="left"/>
        <w:rPr>
          <w:sz w:val="16"/>
          <w:szCs w:val="16"/>
          <w:lang w:eastAsia="ko-KR"/>
        </w:rPr>
      </w:pPr>
      <w:r w:rsidRPr="003F0658">
        <w:rPr>
          <w:sz w:val="16"/>
          <w:szCs w:val="16"/>
          <w:lang w:eastAsia="ko-KR"/>
        </w:rPr>
        <w:t xml:space="preserve">Whether the </w:t>
      </w:r>
      <w:r w:rsidRPr="003F0658">
        <w:rPr>
          <w:rFonts w:eastAsia="DengXian" w:hint="eastAsia"/>
          <w:sz w:val="16"/>
          <w:szCs w:val="16"/>
          <w:lang w:eastAsia="zh-CN"/>
        </w:rPr>
        <w:t>Processing Unit</w:t>
      </w:r>
      <w:r w:rsidRPr="003F0658">
        <w:rPr>
          <w:sz w:val="16"/>
          <w:szCs w:val="16"/>
          <w:lang w:eastAsia="ko-KR"/>
        </w:rPr>
        <w:t xml:space="preserve"> should be shared or separately counted </w:t>
      </w:r>
      <w:r w:rsidRPr="003F0658">
        <w:rPr>
          <w:rFonts w:eastAsia="DengXian" w:hint="eastAsia"/>
          <w:sz w:val="16"/>
          <w:szCs w:val="16"/>
          <w:lang w:eastAsia="zh-CN"/>
        </w:rPr>
        <w:t>among</w:t>
      </w:r>
      <w:r w:rsidRPr="003F0658">
        <w:rPr>
          <w:sz w:val="16"/>
          <w:szCs w:val="16"/>
          <w:lang w:eastAsia="ko-KR"/>
        </w:rPr>
        <w:t xml:space="preserve"> AI/ML related features/functionalities.</w:t>
      </w:r>
    </w:p>
    <w:p w14:paraId="69571587" w14:textId="77777777" w:rsidR="00D93F81" w:rsidRPr="003F0658" w:rsidRDefault="00D93F81" w:rsidP="007818AF">
      <w:pPr>
        <w:numPr>
          <w:ilvl w:val="0"/>
          <w:numId w:val="30"/>
        </w:numPr>
        <w:suppressAutoHyphens/>
        <w:autoSpaceDE/>
        <w:autoSpaceDN/>
        <w:adjustRightInd/>
        <w:snapToGrid/>
        <w:spacing w:after="0"/>
        <w:jc w:val="left"/>
        <w:rPr>
          <w:sz w:val="16"/>
          <w:szCs w:val="16"/>
          <w:lang w:eastAsia="ko-KR"/>
        </w:rPr>
      </w:pPr>
      <w:r w:rsidRPr="003F0658">
        <w:rPr>
          <w:sz w:val="16"/>
          <w:szCs w:val="16"/>
          <w:lang w:eastAsia="x-none"/>
        </w:rPr>
        <w:t>Whether new timeline is needed</w:t>
      </w:r>
      <w:r w:rsidRPr="003F0658">
        <w:rPr>
          <w:rFonts w:hint="eastAsia"/>
          <w:sz w:val="16"/>
          <w:szCs w:val="16"/>
          <w:lang w:eastAsia="zh-CN"/>
        </w:rPr>
        <w:t>/updated</w:t>
      </w:r>
      <w:r w:rsidRPr="003F0658">
        <w:rPr>
          <w:sz w:val="16"/>
          <w:szCs w:val="16"/>
          <w:lang w:eastAsia="x-none"/>
        </w:rPr>
        <w:t xml:space="preserve"> for inference, and whether </w:t>
      </w:r>
      <w:r w:rsidRPr="003F0658">
        <w:rPr>
          <w:rFonts w:hint="eastAsia"/>
          <w:sz w:val="16"/>
          <w:szCs w:val="16"/>
          <w:lang w:eastAsia="zh-CN"/>
        </w:rPr>
        <w:t>a different timeline is</w:t>
      </w:r>
      <w:r w:rsidRPr="003F0658">
        <w:rPr>
          <w:sz w:val="16"/>
          <w:szCs w:val="16"/>
          <w:lang w:eastAsia="x-none"/>
        </w:rPr>
        <w:t xml:space="preserve"> needed</w:t>
      </w:r>
      <w:r w:rsidRPr="003F0658">
        <w:rPr>
          <w:rFonts w:hint="eastAsia"/>
          <w:sz w:val="16"/>
          <w:szCs w:val="16"/>
          <w:lang w:eastAsia="zh-CN"/>
        </w:rPr>
        <w:t xml:space="preserve"> </w:t>
      </w:r>
      <w:r w:rsidRPr="003F0658">
        <w:rPr>
          <w:sz w:val="16"/>
          <w:szCs w:val="16"/>
          <w:lang w:eastAsia="x-none"/>
        </w:rPr>
        <w:t>when functionality switches/activates.</w:t>
      </w:r>
    </w:p>
    <w:p w14:paraId="4CE1DA85" w14:textId="77777777" w:rsidR="00D93F81" w:rsidRPr="003F0658" w:rsidRDefault="00D93F81" w:rsidP="007818AF">
      <w:pPr>
        <w:numPr>
          <w:ilvl w:val="0"/>
          <w:numId w:val="30"/>
        </w:numPr>
        <w:suppressAutoHyphens/>
        <w:autoSpaceDE/>
        <w:autoSpaceDN/>
        <w:adjustRightInd/>
        <w:snapToGrid/>
        <w:spacing w:after="0"/>
        <w:jc w:val="left"/>
        <w:rPr>
          <w:sz w:val="16"/>
          <w:szCs w:val="16"/>
          <w:lang w:eastAsia="ko-KR"/>
        </w:rPr>
      </w:pPr>
      <w:r w:rsidRPr="003F0658">
        <w:rPr>
          <w:sz w:val="16"/>
          <w:szCs w:val="16"/>
          <w:lang w:eastAsia="ko-KR"/>
        </w:rPr>
        <w:t>Whether legacy framework for active CSI-RS resource and port counting can be reused</w:t>
      </w:r>
    </w:p>
    <w:p w14:paraId="0F891189" w14:textId="77777777" w:rsidR="00D93F81" w:rsidRPr="003F0658" w:rsidRDefault="00D93F81" w:rsidP="00D93F81">
      <w:pPr>
        <w:widowControl w:val="0"/>
        <w:rPr>
          <w:rFonts w:eastAsia="DengXian"/>
          <w:sz w:val="16"/>
          <w:szCs w:val="16"/>
          <w:lang w:eastAsia="zh-CN"/>
        </w:rPr>
      </w:pPr>
      <w:r w:rsidRPr="003F0658">
        <w:rPr>
          <w:sz w:val="16"/>
          <w:szCs w:val="16"/>
          <w:lang w:eastAsia="ko-KR"/>
        </w:rPr>
        <w:t xml:space="preserve">Note: </w:t>
      </w:r>
      <w:r w:rsidRPr="003F0658">
        <w:rPr>
          <w:sz w:val="16"/>
          <w:szCs w:val="16"/>
          <w:lang w:eastAsia="zh-CN"/>
        </w:rPr>
        <w:t>Strive to study CSI processing criteria considering both BM and CSI case</w:t>
      </w:r>
      <w:r w:rsidRPr="003F0658">
        <w:rPr>
          <w:rFonts w:eastAsia="DengXian" w:hint="eastAsia"/>
          <w:sz w:val="16"/>
          <w:szCs w:val="16"/>
          <w:lang w:eastAsia="zh-CN"/>
        </w:rPr>
        <w:t>, and take the existing solutions as starting point.</w:t>
      </w:r>
    </w:p>
    <w:p w14:paraId="3B431DA5" w14:textId="77777777" w:rsidR="00D93F81" w:rsidRPr="003F0658" w:rsidRDefault="0095595B" w:rsidP="00D93F81">
      <w:pPr>
        <w:rPr>
          <w:b/>
          <w:bCs/>
          <w:sz w:val="16"/>
          <w:szCs w:val="16"/>
          <w:lang w:eastAsia="x-none"/>
        </w:rPr>
      </w:pPr>
      <w:hyperlink r:id="rId14" w:history="1">
        <w:r w:rsidR="00D93F81" w:rsidRPr="003F0658">
          <w:rPr>
            <w:rStyle w:val="Hyperlink"/>
            <w:b/>
            <w:bCs/>
            <w:sz w:val="16"/>
            <w:szCs w:val="16"/>
            <w:lang w:eastAsia="x-none"/>
          </w:rPr>
          <w:t>R1-2501610</w:t>
        </w:r>
      </w:hyperlink>
      <w:r w:rsidR="00D93F81" w:rsidRPr="003F0658">
        <w:rPr>
          <w:b/>
          <w:bCs/>
          <w:sz w:val="16"/>
          <w:szCs w:val="16"/>
          <w:lang w:eastAsia="x-none"/>
        </w:rPr>
        <w:tab/>
        <w:t>Summary #4 of CSI prediction</w:t>
      </w:r>
      <w:r w:rsidR="00D93F81" w:rsidRPr="003F0658">
        <w:rPr>
          <w:b/>
          <w:bCs/>
          <w:sz w:val="16"/>
          <w:szCs w:val="16"/>
          <w:lang w:eastAsia="x-none"/>
        </w:rPr>
        <w:tab/>
        <w:t>Moderator (LG Electronics)</w:t>
      </w:r>
    </w:p>
    <w:p w14:paraId="18D51C7C" w14:textId="77777777" w:rsidR="00D93F81" w:rsidRPr="003F0658" w:rsidRDefault="00D93F81" w:rsidP="00D93F81">
      <w:pPr>
        <w:rPr>
          <w:sz w:val="16"/>
          <w:szCs w:val="16"/>
          <w:lang w:eastAsia="x-none"/>
        </w:rPr>
      </w:pPr>
      <w:r w:rsidRPr="003F0658">
        <w:rPr>
          <w:sz w:val="16"/>
          <w:szCs w:val="16"/>
          <w:lang w:eastAsia="x-none"/>
        </w:rPr>
        <w:t>Presented in Friday session</w:t>
      </w:r>
    </w:p>
    <w:p w14:paraId="42B276D8" w14:textId="77777777" w:rsidR="00D93F81" w:rsidRPr="003F0658" w:rsidRDefault="00D93F81" w:rsidP="00D93F81">
      <w:pPr>
        <w:rPr>
          <w:rFonts w:eastAsia="DengXian"/>
          <w:sz w:val="16"/>
          <w:szCs w:val="16"/>
          <w:highlight w:val="green"/>
          <w:lang w:eastAsia="zh-CN"/>
        </w:rPr>
      </w:pPr>
      <w:r w:rsidRPr="003F0658">
        <w:rPr>
          <w:rFonts w:eastAsia="DengXian" w:hint="eastAsia"/>
          <w:sz w:val="16"/>
          <w:szCs w:val="16"/>
          <w:highlight w:val="green"/>
          <w:lang w:eastAsia="zh-CN"/>
        </w:rPr>
        <w:t>Agreement</w:t>
      </w:r>
    </w:p>
    <w:p w14:paraId="53862657" w14:textId="77777777" w:rsidR="00D93F81" w:rsidRPr="003F0658" w:rsidRDefault="00D93F81" w:rsidP="00D93F81">
      <w:pPr>
        <w:rPr>
          <w:sz w:val="16"/>
          <w:szCs w:val="16"/>
        </w:rPr>
      </w:pPr>
      <w:r w:rsidRPr="003F0658">
        <w:rPr>
          <w:sz w:val="16"/>
          <w:szCs w:val="16"/>
        </w:rPr>
        <w:t xml:space="preserve">For CSI prediction using UE-side model, for data collection for training, </w:t>
      </w:r>
    </w:p>
    <w:p w14:paraId="5C79CAB2" w14:textId="77777777" w:rsidR="00D93F81" w:rsidRPr="003F0658" w:rsidRDefault="00D93F81" w:rsidP="007818AF">
      <w:pPr>
        <w:numPr>
          <w:ilvl w:val="0"/>
          <w:numId w:val="31"/>
        </w:numPr>
        <w:tabs>
          <w:tab w:val="left" w:pos="0"/>
        </w:tabs>
        <w:suppressAutoHyphens/>
        <w:autoSpaceDE/>
        <w:autoSpaceDN/>
        <w:adjustRightInd/>
        <w:snapToGrid/>
        <w:spacing w:after="0"/>
        <w:jc w:val="left"/>
        <w:rPr>
          <w:sz w:val="16"/>
          <w:szCs w:val="16"/>
          <w:lang w:eastAsia="x-none"/>
        </w:rPr>
      </w:pPr>
      <w:r w:rsidRPr="003F0658">
        <w:rPr>
          <w:sz w:val="16"/>
          <w:szCs w:val="16"/>
          <w:lang w:eastAsia="x-none"/>
        </w:rPr>
        <w:t xml:space="preserve">For resource configuration, </w:t>
      </w:r>
    </w:p>
    <w:p w14:paraId="4761E881" w14:textId="77777777" w:rsidR="00D93F81" w:rsidRPr="003F0658" w:rsidRDefault="00D93F81" w:rsidP="007818AF">
      <w:pPr>
        <w:numPr>
          <w:ilvl w:val="1"/>
          <w:numId w:val="31"/>
        </w:numPr>
        <w:tabs>
          <w:tab w:val="left" w:pos="0"/>
        </w:tabs>
        <w:suppressAutoHyphens/>
        <w:autoSpaceDE/>
        <w:autoSpaceDN/>
        <w:adjustRightInd/>
        <w:snapToGrid/>
        <w:spacing w:after="0"/>
        <w:jc w:val="left"/>
        <w:rPr>
          <w:sz w:val="16"/>
          <w:szCs w:val="16"/>
          <w:lang w:eastAsia="ko-KR"/>
        </w:rPr>
      </w:pPr>
      <w:r w:rsidRPr="003F0658">
        <w:rPr>
          <w:sz w:val="16"/>
          <w:szCs w:val="16"/>
          <w:lang w:eastAsia="ko-KR"/>
        </w:rPr>
        <w:t xml:space="preserve">For CSI-RS resource type for CMR, periodic and semi-persistent are supported. </w:t>
      </w:r>
    </w:p>
    <w:p w14:paraId="12216E8A" w14:textId="77777777" w:rsidR="00D93F81" w:rsidRPr="003F0658" w:rsidRDefault="00D93F81" w:rsidP="007818AF">
      <w:pPr>
        <w:numPr>
          <w:ilvl w:val="2"/>
          <w:numId w:val="31"/>
        </w:numPr>
        <w:tabs>
          <w:tab w:val="left" w:pos="0"/>
        </w:tabs>
        <w:suppressAutoHyphens/>
        <w:autoSpaceDE/>
        <w:autoSpaceDN/>
        <w:adjustRightInd/>
        <w:snapToGrid/>
        <w:spacing w:after="0"/>
        <w:jc w:val="left"/>
        <w:rPr>
          <w:sz w:val="16"/>
          <w:szCs w:val="16"/>
          <w:lang w:eastAsia="ko-KR"/>
        </w:rPr>
      </w:pPr>
      <w:r w:rsidRPr="003F0658">
        <w:rPr>
          <w:rFonts w:hint="eastAsia"/>
          <w:sz w:val="16"/>
          <w:szCs w:val="16"/>
          <w:lang w:eastAsia="ko-KR"/>
        </w:rPr>
        <w:t>F</w:t>
      </w:r>
      <w:r w:rsidRPr="003F0658">
        <w:rPr>
          <w:sz w:val="16"/>
          <w:szCs w:val="16"/>
          <w:lang w:eastAsia="ko-KR"/>
        </w:rPr>
        <w:t>FS on support of aperiodic CSI-RS resource</w:t>
      </w:r>
    </w:p>
    <w:p w14:paraId="279A5729" w14:textId="77777777" w:rsidR="00D93F81" w:rsidRPr="003F0658" w:rsidRDefault="00D93F81" w:rsidP="007818AF">
      <w:pPr>
        <w:numPr>
          <w:ilvl w:val="1"/>
          <w:numId w:val="31"/>
        </w:numPr>
        <w:tabs>
          <w:tab w:val="left" w:pos="0"/>
        </w:tabs>
        <w:suppressAutoHyphens/>
        <w:autoSpaceDE/>
        <w:autoSpaceDN/>
        <w:adjustRightInd/>
        <w:snapToGrid/>
        <w:spacing w:after="0"/>
        <w:jc w:val="left"/>
        <w:rPr>
          <w:sz w:val="16"/>
          <w:szCs w:val="16"/>
        </w:rPr>
      </w:pPr>
      <w:r w:rsidRPr="003F0658">
        <w:rPr>
          <w:sz w:val="16"/>
          <w:szCs w:val="16"/>
          <w:lang w:eastAsia="ko-KR"/>
        </w:rPr>
        <w:t xml:space="preserve">FFS on whether to separately configure CSI-RS resource(s) used for measurements for model input </w:t>
      </w:r>
      <w:r w:rsidRPr="003F0658">
        <w:rPr>
          <w:sz w:val="16"/>
          <w:szCs w:val="16"/>
        </w:rPr>
        <w:t>and CSI-RS resource(s) used for measurements for ground-truth CSI</w:t>
      </w:r>
    </w:p>
    <w:p w14:paraId="670E8E1E" w14:textId="77777777" w:rsidR="00D93F81" w:rsidRPr="003F0658" w:rsidRDefault="00D93F81" w:rsidP="007818AF">
      <w:pPr>
        <w:numPr>
          <w:ilvl w:val="1"/>
          <w:numId w:val="31"/>
        </w:numPr>
        <w:tabs>
          <w:tab w:val="left" w:pos="0"/>
        </w:tabs>
        <w:suppressAutoHyphens/>
        <w:autoSpaceDE/>
        <w:autoSpaceDN/>
        <w:adjustRightInd/>
        <w:snapToGrid/>
        <w:spacing w:after="0"/>
        <w:jc w:val="left"/>
        <w:rPr>
          <w:sz w:val="16"/>
          <w:szCs w:val="16"/>
        </w:rPr>
      </w:pPr>
      <w:r w:rsidRPr="003F0658">
        <w:rPr>
          <w:rFonts w:hint="eastAsia"/>
          <w:sz w:val="16"/>
          <w:szCs w:val="16"/>
        </w:rPr>
        <w:t>F</w:t>
      </w:r>
      <w:r w:rsidRPr="003F0658">
        <w:rPr>
          <w:sz w:val="16"/>
          <w:szCs w:val="16"/>
        </w:rPr>
        <w:t xml:space="preserve">FS whether/how to enhance CSI-RS resource configuration to reduce CSI-RS </w:t>
      </w:r>
      <w:proofErr w:type="spellStart"/>
      <w:r w:rsidRPr="003F0658">
        <w:rPr>
          <w:sz w:val="16"/>
          <w:szCs w:val="16"/>
        </w:rPr>
        <w:t>signalling</w:t>
      </w:r>
      <w:proofErr w:type="spellEnd"/>
      <w:r w:rsidRPr="003F0658">
        <w:rPr>
          <w:sz w:val="16"/>
          <w:szCs w:val="16"/>
        </w:rPr>
        <w:t xml:space="preserve"> overhead.</w:t>
      </w:r>
    </w:p>
    <w:p w14:paraId="346F0704" w14:textId="77777777" w:rsidR="00D93F81" w:rsidRPr="003F0658" w:rsidRDefault="00D93F81" w:rsidP="007818AF">
      <w:pPr>
        <w:numPr>
          <w:ilvl w:val="0"/>
          <w:numId w:val="31"/>
        </w:numPr>
        <w:tabs>
          <w:tab w:val="left" w:pos="0"/>
        </w:tabs>
        <w:suppressAutoHyphens/>
        <w:autoSpaceDE/>
        <w:autoSpaceDN/>
        <w:adjustRightInd/>
        <w:snapToGrid/>
        <w:spacing w:after="0"/>
        <w:jc w:val="left"/>
        <w:rPr>
          <w:sz w:val="16"/>
          <w:szCs w:val="16"/>
        </w:rPr>
      </w:pPr>
      <w:r w:rsidRPr="003F0658">
        <w:rPr>
          <w:sz w:val="16"/>
          <w:szCs w:val="16"/>
        </w:rPr>
        <w:t xml:space="preserve">FFS on CSI report configuration </w:t>
      </w:r>
    </w:p>
    <w:p w14:paraId="55380EFD" w14:textId="77777777" w:rsidR="00D93F81" w:rsidRPr="003F0658" w:rsidRDefault="00D93F81" w:rsidP="00D93F81">
      <w:pPr>
        <w:rPr>
          <w:sz w:val="16"/>
          <w:szCs w:val="16"/>
          <w:lang w:eastAsia="x-none"/>
        </w:rPr>
      </w:pPr>
      <w:r w:rsidRPr="003F0658">
        <w:rPr>
          <w:sz w:val="16"/>
          <w:szCs w:val="16"/>
          <w:lang w:eastAsia="x-none"/>
        </w:rPr>
        <w:t xml:space="preserve">Final summary in </w:t>
      </w:r>
      <w:hyperlink r:id="rId15" w:history="1">
        <w:r w:rsidRPr="003F0658">
          <w:rPr>
            <w:rStyle w:val="Hyperlink"/>
            <w:sz w:val="16"/>
            <w:szCs w:val="16"/>
            <w:lang w:eastAsia="x-none"/>
          </w:rPr>
          <w:t>R1-2501626</w:t>
        </w:r>
      </w:hyperlink>
      <w:r w:rsidRPr="003F0658">
        <w:rPr>
          <w:sz w:val="16"/>
          <w:szCs w:val="16"/>
          <w:lang w:eastAsia="x-none"/>
        </w:rPr>
        <w:t>.</w:t>
      </w:r>
    </w:p>
    <w:p w14:paraId="17B11549" w14:textId="7F8A4F1B" w:rsidR="00D93F81" w:rsidRPr="003F0658" w:rsidRDefault="00D93F81" w:rsidP="00D93F81">
      <w:pPr>
        <w:rPr>
          <w:sz w:val="16"/>
          <w:szCs w:val="16"/>
          <w:lang w:eastAsia="en-GB"/>
        </w:rPr>
      </w:pPr>
    </w:p>
    <w:p w14:paraId="7809CAD9" w14:textId="2AB7D368" w:rsidR="00D93F81" w:rsidRPr="003F0658" w:rsidRDefault="00D93F81" w:rsidP="00D93F81">
      <w:pPr>
        <w:rPr>
          <w:sz w:val="16"/>
          <w:szCs w:val="16"/>
          <w:lang w:eastAsia="en-GB"/>
        </w:rPr>
      </w:pPr>
    </w:p>
    <w:bookmarkEnd w:id="7"/>
    <w:p w14:paraId="6935F7E6" w14:textId="77777777" w:rsidR="00D93F81" w:rsidRPr="003F0658" w:rsidRDefault="00D93F81" w:rsidP="00D93F81">
      <w:pPr>
        <w:rPr>
          <w:sz w:val="16"/>
          <w:szCs w:val="16"/>
          <w:lang w:eastAsia="en-GB"/>
        </w:rPr>
      </w:pPr>
    </w:p>
    <w:sectPr w:rsidR="00D93F81" w:rsidRPr="003F06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70D18" w14:textId="77777777" w:rsidR="0095595B" w:rsidRDefault="0095595B">
      <w:r>
        <w:separator/>
      </w:r>
    </w:p>
  </w:endnote>
  <w:endnote w:type="continuationSeparator" w:id="0">
    <w:p w14:paraId="3B3D8DA4" w14:textId="77777777" w:rsidR="0095595B" w:rsidRDefault="0095595B">
      <w:r>
        <w:continuationSeparator/>
      </w:r>
    </w:p>
  </w:endnote>
  <w:endnote w:type="continuationNotice" w:id="1">
    <w:p w14:paraId="2B256181" w14:textId="77777777" w:rsidR="0095595B" w:rsidRDefault="00955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3D68A" w14:textId="77777777" w:rsidR="0095595B" w:rsidRDefault="0095595B">
      <w:r>
        <w:separator/>
      </w:r>
    </w:p>
  </w:footnote>
  <w:footnote w:type="continuationSeparator" w:id="0">
    <w:p w14:paraId="74C5C441" w14:textId="77777777" w:rsidR="0095595B" w:rsidRDefault="0095595B">
      <w:r>
        <w:continuationSeparator/>
      </w:r>
    </w:p>
  </w:footnote>
  <w:footnote w:type="continuationNotice" w:id="1">
    <w:p w14:paraId="3D5E3FDC" w14:textId="77777777" w:rsidR="0095595B" w:rsidRDefault="00955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D215EAC"/>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31451"/>
    <w:multiLevelType w:val="hybridMultilevel"/>
    <w:tmpl w:val="FE24309C"/>
    <w:lvl w:ilvl="0" w:tplc="64F0E5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38A8"/>
    <w:multiLevelType w:val="hybridMultilevel"/>
    <w:tmpl w:val="A7EC7B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19091943"/>
    <w:multiLevelType w:val="hybridMultilevel"/>
    <w:tmpl w:val="676AED0C"/>
    <w:lvl w:ilvl="0" w:tplc="2F6481A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756121"/>
    <w:multiLevelType w:val="hybridMultilevel"/>
    <w:tmpl w:val="0414CD72"/>
    <w:lvl w:ilvl="0" w:tplc="2F6481A8">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C2272"/>
    <w:multiLevelType w:val="multilevel"/>
    <w:tmpl w:val="31D29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3B334D0E"/>
    <w:multiLevelType w:val="hybridMultilevel"/>
    <w:tmpl w:val="808E4A8A"/>
    <w:lvl w:ilvl="0" w:tplc="2F6481A8">
      <w:numFmt w:val="bullet"/>
      <w:lvlText w:val="•"/>
      <w:lvlJc w:val="left"/>
      <w:pPr>
        <w:ind w:left="420" w:hanging="420"/>
      </w:pPr>
      <w:rPr>
        <w:rFonts w:ascii="SimSun" w:hAnsi="SimSu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CF3405"/>
    <w:multiLevelType w:val="hybridMultilevel"/>
    <w:tmpl w:val="41B62F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BD62EA"/>
    <w:multiLevelType w:val="multilevel"/>
    <w:tmpl w:val="13BA4042"/>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ED2BE3"/>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86F0BFF"/>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7A195E"/>
    <w:multiLevelType w:val="hybridMultilevel"/>
    <w:tmpl w:val="9CDC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7397640"/>
    <w:multiLevelType w:val="multilevel"/>
    <w:tmpl w:val="6D8CEE8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numFmt w:val="bullet"/>
      <w:lvlText w:val="-"/>
      <w:lvlJc w:val="left"/>
      <w:pPr>
        <w:tabs>
          <w:tab w:val="left" w:pos="0"/>
        </w:tabs>
        <w:ind w:left="1260" w:hanging="420"/>
      </w:pPr>
      <w:rPr>
        <w:rFonts w:ascii="Times New Roman" w:eastAsia="SimSun" w:hAnsi="Times New Roman" w:cs="Times New Roman"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DD06D444"/>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
      <w:lvlJc w:val="left"/>
      <w:pPr>
        <w:ind w:left="3600" w:hanging="360"/>
      </w:pPr>
      <w:rPr>
        <w:rFonts w:ascii="Arial" w:eastAsia="SimSun" w:hAnsi="Arial" w:cs="Arial"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2"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3" w15:restartNumberingAfterBreak="0">
    <w:nsid w:val="7DCC4DB4"/>
    <w:multiLevelType w:val="hybridMultilevel"/>
    <w:tmpl w:val="4A563462"/>
    <w:lvl w:ilvl="0" w:tplc="B2A4C2D4">
      <w:numFmt w:val="bullet"/>
      <w:lvlText w:val=""/>
      <w:lvlJc w:val="left"/>
      <w:pPr>
        <w:ind w:left="420" w:hanging="420"/>
      </w:pPr>
      <w:rPr>
        <w:rFonts w:ascii="Wingdings" w:eastAsia="MS Mincho" w:hAnsi="Wingdings"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6"/>
  </w:num>
  <w:num w:numId="4">
    <w:abstractNumId w:val="4"/>
  </w:num>
  <w:num w:numId="5">
    <w:abstractNumId w:val="21"/>
  </w:num>
  <w:num w:numId="6">
    <w:abstractNumId w:val="32"/>
  </w:num>
  <w:num w:numId="7">
    <w:abstractNumId w:val="3"/>
  </w:num>
  <w:num w:numId="8">
    <w:abstractNumId w:val="9"/>
  </w:num>
  <w:num w:numId="9">
    <w:abstractNumId w:val="27"/>
  </w:num>
  <w:num w:numId="10">
    <w:abstractNumId w:val="20"/>
  </w:num>
  <w:num w:numId="11">
    <w:abstractNumId w:val="30"/>
  </w:num>
  <w:num w:numId="12">
    <w:abstractNumId w:val="18"/>
  </w:num>
  <w:num w:numId="13">
    <w:abstractNumId w:val="25"/>
  </w:num>
  <w:num w:numId="14">
    <w:abstractNumId w:val="19"/>
  </w:num>
  <w:num w:numId="15">
    <w:abstractNumId w:val="5"/>
  </w:num>
  <w:num w:numId="16">
    <w:abstractNumId w:val="16"/>
  </w:num>
  <w:num w:numId="17">
    <w:abstractNumId w:val="33"/>
  </w:num>
  <w:num w:numId="18">
    <w:abstractNumId w:val="8"/>
  </w:num>
  <w:num w:numId="19">
    <w:abstractNumId w:val="0"/>
  </w:num>
  <w:num w:numId="20">
    <w:abstractNumId w:val="13"/>
  </w:num>
  <w:num w:numId="21">
    <w:abstractNumId w:val="31"/>
  </w:num>
  <w:num w:numId="22">
    <w:abstractNumId w:val="17"/>
  </w:num>
  <w:num w:numId="23">
    <w:abstractNumId w:val="26"/>
  </w:num>
  <w:num w:numId="24">
    <w:abstractNumId w:val="28"/>
  </w:num>
  <w:num w:numId="25">
    <w:abstractNumId w:val="24"/>
  </w:num>
  <w:num w:numId="26">
    <w:abstractNumId w:val="29"/>
  </w:num>
  <w:num w:numId="27">
    <w:abstractNumId w:val="12"/>
  </w:num>
  <w:num w:numId="28">
    <w:abstractNumId w:val="23"/>
  </w:num>
  <w:num w:numId="29">
    <w:abstractNumId w:val="22"/>
  </w:num>
  <w:num w:numId="30">
    <w:abstractNumId w:val="1"/>
  </w:num>
  <w:num w:numId="31">
    <w:abstractNumId w:val="7"/>
  </w:num>
  <w:num w:numId="32">
    <w:abstractNumId w:val="11"/>
  </w:num>
  <w:num w:numId="33">
    <w:abstractNumId w:val="1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66B"/>
    <w:rsid w:val="00001741"/>
    <w:rsid w:val="000017CE"/>
    <w:rsid w:val="00001B3D"/>
    <w:rsid w:val="00001B3F"/>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370"/>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D63"/>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39B"/>
    <w:rsid w:val="00012798"/>
    <w:rsid w:val="00012862"/>
    <w:rsid w:val="000128E6"/>
    <w:rsid w:val="00012A60"/>
    <w:rsid w:val="00012B49"/>
    <w:rsid w:val="00012D6E"/>
    <w:rsid w:val="00012EC4"/>
    <w:rsid w:val="00013130"/>
    <w:rsid w:val="000133B5"/>
    <w:rsid w:val="00013464"/>
    <w:rsid w:val="00013482"/>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21E"/>
    <w:rsid w:val="0001634A"/>
    <w:rsid w:val="000165E2"/>
    <w:rsid w:val="0001667D"/>
    <w:rsid w:val="0001669A"/>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668"/>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784"/>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83"/>
    <w:rsid w:val="00024819"/>
    <w:rsid w:val="00024CE5"/>
    <w:rsid w:val="00024D1D"/>
    <w:rsid w:val="00024DE5"/>
    <w:rsid w:val="00024FE1"/>
    <w:rsid w:val="0002519B"/>
    <w:rsid w:val="00025200"/>
    <w:rsid w:val="00025309"/>
    <w:rsid w:val="000256E7"/>
    <w:rsid w:val="00025BD3"/>
    <w:rsid w:val="00025E62"/>
    <w:rsid w:val="000263A5"/>
    <w:rsid w:val="000263A7"/>
    <w:rsid w:val="000264B3"/>
    <w:rsid w:val="0002650A"/>
    <w:rsid w:val="000266C6"/>
    <w:rsid w:val="000267B5"/>
    <w:rsid w:val="000269F0"/>
    <w:rsid w:val="00026A13"/>
    <w:rsid w:val="00026A7B"/>
    <w:rsid w:val="00026B72"/>
    <w:rsid w:val="00026D4B"/>
    <w:rsid w:val="00026ECE"/>
    <w:rsid w:val="00026F70"/>
    <w:rsid w:val="00027428"/>
    <w:rsid w:val="000275C6"/>
    <w:rsid w:val="000278E0"/>
    <w:rsid w:val="00027A81"/>
    <w:rsid w:val="00027AD6"/>
    <w:rsid w:val="00027AFD"/>
    <w:rsid w:val="00027E15"/>
    <w:rsid w:val="00030104"/>
    <w:rsid w:val="0003024C"/>
    <w:rsid w:val="000303CA"/>
    <w:rsid w:val="0003080F"/>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00"/>
    <w:rsid w:val="00033337"/>
    <w:rsid w:val="0003376B"/>
    <w:rsid w:val="000337A0"/>
    <w:rsid w:val="00033955"/>
    <w:rsid w:val="00033AF8"/>
    <w:rsid w:val="00033D8F"/>
    <w:rsid w:val="00033FFD"/>
    <w:rsid w:val="00034633"/>
    <w:rsid w:val="0003464E"/>
    <w:rsid w:val="00034670"/>
    <w:rsid w:val="00034676"/>
    <w:rsid w:val="000346A5"/>
    <w:rsid w:val="000346E6"/>
    <w:rsid w:val="0003490B"/>
    <w:rsid w:val="00034CA1"/>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042"/>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67B"/>
    <w:rsid w:val="00041747"/>
    <w:rsid w:val="00041B11"/>
    <w:rsid w:val="00041C57"/>
    <w:rsid w:val="00041C5C"/>
    <w:rsid w:val="00041CCB"/>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D85"/>
    <w:rsid w:val="00043E5A"/>
    <w:rsid w:val="000443FF"/>
    <w:rsid w:val="000445A9"/>
    <w:rsid w:val="0004487C"/>
    <w:rsid w:val="00045017"/>
    <w:rsid w:val="0004542A"/>
    <w:rsid w:val="000454F1"/>
    <w:rsid w:val="000455A0"/>
    <w:rsid w:val="0004582E"/>
    <w:rsid w:val="00045873"/>
    <w:rsid w:val="00045987"/>
    <w:rsid w:val="00045CA0"/>
    <w:rsid w:val="00045F79"/>
    <w:rsid w:val="000462AF"/>
    <w:rsid w:val="000463D7"/>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6C"/>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09"/>
    <w:rsid w:val="0006386C"/>
    <w:rsid w:val="0006394D"/>
    <w:rsid w:val="00063B34"/>
    <w:rsid w:val="00063C77"/>
    <w:rsid w:val="00063F05"/>
    <w:rsid w:val="00063F8B"/>
    <w:rsid w:val="00064082"/>
    <w:rsid w:val="000646D9"/>
    <w:rsid w:val="000649AC"/>
    <w:rsid w:val="00064A06"/>
    <w:rsid w:val="00064A13"/>
    <w:rsid w:val="00064A1C"/>
    <w:rsid w:val="00064E36"/>
    <w:rsid w:val="00065135"/>
    <w:rsid w:val="0006534F"/>
    <w:rsid w:val="0006556F"/>
    <w:rsid w:val="0006574B"/>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26F"/>
    <w:rsid w:val="000743B2"/>
    <w:rsid w:val="000745AA"/>
    <w:rsid w:val="000748FF"/>
    <w:rsid w:val="0007492E"/>
    <w:rsid w:val="00074C64"/>
    <w:rsid w:val="00074E31"/>
    <w:rsid w:val="00074E86"/>
    <w:rsid w:val="00074E8C"/>
    <w:rsid w:val="000754C3"/>
    <w:rsid w:val="000755CD"/>
    <w:rsid w:val="00075658"/>
    <w:rsid w:val="00075905"/>
    <w:rsid w:val="00075C13"/>
    <w:rsid w:val="00076097"/>
    <w:rsid w:val="00076317"/>
    <w:rsid w:val="0007640C"/>
    <w:rsid w:val="00076541"/>
    <w:rsid w:val="00076904"/>
    <w:rsid w:val="00076BEE"/>
    <w:rsid w:val="00076C6D"/>
    <w:rsid w:val="00076DCA"/>
    <w:rsid w:val="00076FFF"/>
    <w:rsid w:val="000772CF"/>
    <w:rsid w:val="000772F4"/>
    <w:rsid w:val="00077319"/>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13"/>
    <w:rsid w:val="00085695"/>
    <w:rsid w:val="000859E2"/>
    <w:rsid w:val="00085B14"/>
    <w:rsid w:val="00085E04"/>
    <w:rsid w:val="00085E1A"/>
    <w:rsid w:val="000860EF"/>
    <w:rsid w:val="0008646A"/>
    <w:rsid w:val="000864A4"/>
    <w:rsid w:val="00086723"/>
    <w:rsid w:val="00086800"/>
    <w:rsid w:val="00086988"/>
    <w:rsid w:val="00086F0E"/>
    <w:rsid w:val="00086F5D"/>
    <w:rsid w:val="00087253"/>
    <w:rsid w:val="000874D3"/>
    <w:rsid w:val="00087913"/>
    <w:rsid w:val="00087A97"/>
    <w:rsid w:val="00087B2A"/>
    <w:rsid w:val="00087D28"/>
    <w:rsid w:val="00087F29"/>
    <w:rsid w:val="00087F91"/>
    <w:rsid w:val="0009001E"/>
    <w:rsid w:val="00090272"/>
    <w:rsid w:val="000902C8"/>
    <w:rsid w:val="000902DC"/>
    <w:rsid w:val="0009076B"/>
    <w:rsid w:val="00090D8D"/>
    <w:rsid w:val="000911AE"/>
    <w:rsid w:val="00091CC7"/>
    <w:rsid w:val="0009231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2F0"/>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8E"/>
    <w:rsid w:val="000A4539"/>
    <w:rsid w:val="000A4A19"/>
    <w:rsid w:val="000A4F9C"/>
    <w:rsid w:val="000A4FDA"/>
    <w:rsid w:val="000A5136"/>
    <w:rsid w:val="000A5344"/>
    <w:rsid w:val="000A53FC"/>
    <w:rsid w:val="000A5482"/>
    <w:rsid w:val="000A5859"/>
    <w:rsid w:val="000A588E"/>
    <w:rsid w:val="000A5BDA"/>
    <w:rsid w:val="000A6002"/>
    <w:rsid w:val="000A61EB"/>
    <w:rsid w:val="000A6351"/>
    <w:rsid w:val="000A63D6"/>
    <w:rsid w:val="000A67D4"/>
    <w:rsid w:val="000A67FE"/>
    <w:rsid w:val="000A6851"/>
    <w:rsid w:val="000A6852"/>
    <w:rsid w:val="000A6B0F"/>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0DB7"/>
    <w:rsid w:val="000B1057"/>
    <w:rsid w:val="000B1231"/>
    <w:rsid w:val="000B1232"/>
    <w:rsid w:val="000B1467"/>
    <w:rsid w:val="000B158B"/>
    <w:rsid w:val="000B1675"/>
    <w:rsid w:val="000B1923"/>
    <w:rsid w:val="000B196C"/>
    <w:rsid w:val="000B1A6B"/>
    <w:rsid w:val="000B1F22"/>
    <w:rsid w:val="000B1F48"/>
    <w:rsid w:val="000B2105"/>
    <w:rsid w:val="000B25DB"/>
    <w:rsid w:val="000B2768"/>
    <w:rsid w:val="000B2985"/>
    <w:rsid w:val="000B2A6F"/>
    <w:rsid w:val="000B2C88"/>
    <w:rsid w:val="000B2E28"/>
    <w:rsid w:val="000B31F9"/>
    <w:rsid w:val="000B3220"/>
    <w:rsid w:val="000B3342"/>
    <w:rsid w:val="000B33ED"/>
    <w:rsid w:val="000B371A"/>
    <w:rsid w:val="000B3834"/>
    <w:rsid w:val="000B3893"/>
    <w:rsid w:val="000B392C"/>
    <w:rsid w:val="000B3FE1"/>
    <w:rsid w:val="000B406A"/>
    <w:rsid w:val="000B41D8"/>
    <w:rsid w:val="000B4362"/>
    <w:rsid w:val="000B456D"/>
    <w:rsid w:val="000B46DB"/>
    <w:rsid w:val="000B494C"/>
    <w:rsid w:val="000B49CA"/>
    <w:rsid w:val="000B4A65"/>
    <w:rsid w:val="000B4C04"/>
    <w:rsid w:val="000B51FA"/>
    <w:rsid w:val="000B5905"/>
    <w:rsid w:val="000B5975"/>
    <w:rsid w:val="000B5B9A"/>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27"/>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C7F1F"/>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8A7"/>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B1"/>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71C"/>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DE8"/>
    <w:rsid w:val="000E6FA5"/>
    <w:rsid w:val="000E70D7"/>
    <w:rsid w:val="000E70DC"/>
    <w:rsid w:val="000E7A84"/>
    <w:rsid w:val="000E7B50"/>
    <w:rsid w:val="000E7CA3"/>
    <w:rsid w:val="000E7D3C"/>
    <w:rsid w:val="000E7DC7"/>
    <w:rsid w:val="000E7E82"/>
    <w:rsid w:val="000E7E93"/>
    <w:rsid w:val="000E7F12"/>
    <w:rsid w:val="000F02B7"/>
    <w:rsid w:val="000F04A4"/>
    <w:rsid w:val="000F0A2A"/>
    <w:rsid w:val="000F0CCD"/>
    <w:rsid w:val="000F11E8"/>
    <w:rsid w:val="000F15BC"/>
    <w:rsid w:val="000F16BC"/>
    <w:rsid w:val="000F180A"/>
    <w:rsid w:val="000F1927"/>
    <w:rsid w:val="000F1C92"/>
    <w:rsid w:val="000F20B7"/>
    <w:rsid w:val="000F238B"/>
    <w:rsid w:val="000F278D"/>
    <w:rsid w:val="000F299E"/>
    <w:rsid w:val="000F2DD4"/>
    <w:rsid w:val="000F2EEE"/>
    <w:rsid w:val="000F2FF9"/>
    <w:rsid w:val="000F316C"/>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0B"/>
    <w:rsid w:val="000F4BC8"/>
    <w:rsid w:val="000F4CAE"/>
    <w:rsid w:val="000F532C"/>
    <w:rsid w:val="000F5930"/>
    <w:rsid w:val="000F5F06"/>
    <w:rsid w:val="000F617A"/>
    <w:rsid w:val="000F61C6"/>
    <w:rsid w:val="000F62B0"/>
    <w:rsid w:val="000F6407"/>
    <w:rsid w:val="000F6486"/>
    <w:rsid w:val="000F64A5"/>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DD0"/>
    <w:rsid w:val="000F7E65"/>
    <w:rsid w:val="000F7F24"/>
    <w:rsid w:val="000F7F58"/>
    <w:rsid w:val="00100128"/>
    <w:rsid w:val="00100293"/>
    <w:rsid w:val="0010058D"/>
    <w:rsid w:val="00100811"/>
    <w:rsid w:val="00100AB8"/>
    <w:rsid w:val="00100AF2"/>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00"/>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3E"/>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6B"/>
    <w:rsid w:val="0011510B"/>
    <w:rsid w:val="0011557B"/>
    <w:rsid w:val="0011570C"/>
    <w:rsid w:val="001158E3"/>
    <w:rsid w:val="00115918"/>
    <w:rsid w:val="0011600A"/>
    <w:rsid w:val="00116066"/>
    <w:rsid w:val="001163EF"/>
    <w:rsid w:val="00116910"/>
    <w:rsid w:val="00116A4A"/>
    <w:rsid w:val="00116A86"/>
    <w:rsid w:val="00116B24"/>
    <w:rsid w:val="00116E65"/>
    <w:rsid w:val="0011700E"/>
    <w:rsid w:val="00117969"/>
    <w:rsid w:val="00117A3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8A3"/>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860"/>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DC2"/>
    <w:rsid w:val="00131E4D"/>
    <w:rsid w:val="00131EC5"/>
    <w:rsid w:val="00131EE9"/>
    <w:rsid w:val="0013200A"/>
    <w:rsid w:val="0013205D"/>
    <w:rsid w:val="001321D3"/>
    <w:rsid w:val="00132227"/>
    <w:rsid w:val="001322FC"/>
    <w:rsid w:val="00132375"/>
    <w:rsid w:val="001323D4"/>
    <w:rsid w:val="00132590"/>
    <w:rsid w:val="00132774"/>
    <w:rsid w:val="00132969"/>
    <w:rsid w:val="00133055"/>
    <w:rsid w:val="001332B2"/>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629"/>
    <w:rsid w:val="001357A1"/>
    <w:rsid w:val="00135A5E"/>
    <w:rsid w:val="00135C29"/>
    <w:rsid w:val="00135D09"/>
    <w:rsid w:val="00135D5B"/>
    <w:rsid w:val="00135E4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B24"/>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673"/>
    <w:rsid w:val="0014384A"/>
    <w:rsid w:val="00144040"/>
    <w:rsid w:val="001444EB"/>
    <w:rsid w:val="0014450F"/>
    <w:rsid w:val="001445BA"/>
    <w:rsid w:val="001449A0"/>
    <w:rsid w:val="00144B5B"/>
    <w:rsid w:val="00144BDA"/>
    <w:rsid w:val="00144D3B"/>
    <w:rsid w:val="00144D8F"/>
    <w:rsid w:val="00144FDA"/>
    <w:rsid w:val="001450CF"/>
    <w:rsid w:val="00145317"/>
    <w:rsid w:val="001455CF"/>
    <w:rsid w:val="001459D5"/>
    <w:rsid w:val="00145C20"/>
    <w:rsid w:val="00145C74"/>
    <w:rsid w:val="00145FF2"/>
    <w:rsid w:val="00146017"/>
    <w:rsid w:val="00146141"/>
    <w:rsid w:val="001462E9"/>
    <w:rsid w:val="001462F4"/>
    <w:rsid w:val="00146310"/>
    <w:rsid w:val="001465DC"/>
    <w:rsid w:val="00146622"/>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88A"/>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49F"/>
    <w:rsid w:val="00153CB1"/>
    <w:rsid w:val="001540A4"/>
    <w:rsid w:val="001544EF"/>
    <w:rsid w:val="001548F4"/>
    <w:rsid w:val="00154E0F"/>
    <w:rsid w:val="00155174"/>
    <w:rsid w:val="00155450"/>
    <w:rsid w:val="001557FF"/>
    <w:rsid w:val="00155820"/>
    <w:rsid w:val="001559FA"/>
    <w:rsid w:val="00155A38"/>
    <w:rsid w:val="00155BAF"/>
    <w:rsid w:val="00155FF3"/>
    <w:rsid w:val="001561AB"/>
    <w:rsid w:val="0015623C"/>
    <w:rsid w:val="001562A2"/>
    <w:rsid w:val="00156374"/>
    <w:rsid w:val="0015640E"/>
    <w:rsid w:val="001564BF"/>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57FDC"/>
    <w:rsid w:val="00160193"/>
    <w:rsid w:val="00160196"/>
    <w:rsid w:val="001601D8"/>
    <w:rsid w:val="00160271"/>
    <w:rsid w:val="0016072A"/>
    <w:rsid w:val="00160739"/>
    <w:rsid w:val="00160B23"/>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44"/>
    <w:rsid w:val="001674A1"/>
    <w:rsid w:val="00167762"/>
    <w:rsid w:val="001677F8"/>
    <w:rsid w:val="00167819"/>
    <w:rsid w:val="00167844"/>
    <w:rsid w:val="00167D8B"/>
    <w:rsid w:val="001700E2"/>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8BA"/>
    <w:rsid w:val="00172B82"/>
    <w:rsid w:val="00172CCB"/>
    <w:rsid w:val="00172DD5"/>
    <w:rsid w:val="00172DF2"/>
    <w:rsid w:val="00172E22"/>
    <w:rsid w:val="00172ED1"/>
    <w:rsid w:val="00172EFA"/>
    <w:rsid w:val="001730B3"/>
    <w:rsid w:val="00173608"/>
    <w:rsid w:val="001737C6"/>
    <w:rsid w:val="00173800"/>
    <w:rsid w:val="00173970"/>
    <w:rsid w:val="00173CB4"/>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4A"/>
    <w:rsid w:val="0017608D"/>
    <w:rsid w:val="0017615A"/>
    <w:rsid w:val="00176253"/>
    <w:rsid w:val="00176349"/>
    <w:rsid w:val="001766C2"/>
    <w:rsid w:val="0017694D"/>
    <w:rsid w:val="00176D42"/>
    <w:rsid w:val="00176E06"/>
    <w:rsid w:val="00176EA0"/>
    <w:rsid w:val="00177069"/>
    <w:rsid w:val="00177387"/>
    <w:rsid w:val="001774C4"/>
    <w:rsid w:val="001775B6"/>
    <w:rsid w:val="00177A26"/>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D7"/>
    <w:rsid w:val="00181FC1"/>
    <w:rsid w:val="00181FE4"/>
    <w:rsid w:val="00182364"/>
    <w:rsid w:val="00182420"/>
    <w:rsid w:val="001824CD"/>
    <w:rsid w:val="001826C5"/>
    <w:rsid w:val="00182F93"/>
    <w:rsid w:val="00183015"/>
    <w:rsid w:val="00183034"/>
    <w:rsid w:val="001830F7"/>
    <w:rsid w:val="001833B3"/>
    <w:rsid w:val="0018342E"/>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CEE"/>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CC2"/>
    <w:rsid w:val="00191E30"/>
    <w:rsid w:val="00192102"/>
    <w:rsid w:val="001925DA"/>
    <w:rsid w:val="0019274E"/>
    <w:rsid w:val="0019293C"/>
    <w:rsid w:val="00192DD9"/>
    <w:rsid w:val="00192F82"/>
    <w:rsid w:val="001931B8"/>
    <w:rsid w:val="0019333A"/>
    <w:rsid w:val="00193411"/>
    <w:rsid w:val="001935BB"/>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90A"/>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B6C"/>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88B"/>
    <w:rsid w:val="001B1AE0"/>
    <w:rsid w:val="001B1BA5"/>
    <w:rsid w:val="001B1D73"/>
    <w:rsid w:val="001B1FEA"/>
    <w:rsid w:val="001B2371"/>
    <w:rsid w:val="001B2D68"/>
    <w:rsid w:val="001B34A7"/>
    <w:rsid w:val="001B35F6"/>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B93"/>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2E4"/>
    <w:rsid w:val="001C2378"/>
    <w:rsid w:val="001C2811"/>
    <w:rsid w:val="001C286E"/>
    <w:rsid w:val="001C28F7"/>
    <w:rsid w:val="001C2A2D"/>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899"/>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90B"/>
    <w:rsid w:val="001D0B2B"/>
    <w:rsid w:val="001D0D9A"/>
    <w:rsid w:val="001D0DF2"/>
    <w:rsid w:val="001D0E1C"/>
    <w:rsid w:val="001D117A"/>
    <w:rsid w:val="001D13F7"/>
    <w:rsid w:val="001D14BD"/>
    <w:rsid w:val="001D15C4"/>
    <w:rsid w:val="001D15CB"/>
    <w:rsid w:val="001D1668"/>
    <w:rsid w:val="001D1698"/>
    <w:rsid w:val="001D16CF"/>
    <w:rsid w:val="001D183E"/>
    <w:rsid w:val="001D1AC4"/>
    <w:rsid w:val="001D2030"/>
    <w:rsid w:val="001D2360"/>
    <w:rsid w:val="001D267E"/>
    <w:rsid w:val="001D2742"/>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79C"/>
    <w:rsid w:val="001D4C30"/>
    <w:rsid w:val="001D4DB8"/>
    <w:rsid w:val="001D4EF7"/>
    <w:rsid w:val="001D5033"/>
    <w:rsid w:val="001D51FA"/>
    <w:rsid w:val="001D5807"/>
    <w:rsid w:val="001D5BFE"/>
    <w:rsid w:val="001D5C88"/>
    <w:rsid w:val="001D5D90"/>
    <w:rsid w:val="001D5EE6"/>
    <w:rsid w:val="001D610E"/>
    <w:rsid w:val="001D6161"/>
    <w:rsid w:val="001D619A"/>
    <w:rsid w:val="001D622B"/>
    <w:rsid w:val="001D627E"/>
    <w:rsid w:val="001D6442"/>
    <w:rsid w:val="001D6567"/>
    <w:rsid w:val="001D695C"/>
    <w:rsid w:val="001D695D"/>
    <w:rsid w:val="001D69A9"/>
    <w:rsid w:val="001D6A06"/>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8"/>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4D1"/>
    <w:rsid w:val="001E35FF"/>
    <w:rsid w:val="001E36E4"/>
    <w:rsid w:val="001E371D"/>
    <w:rsid w:val="001E3750"/>
    <w:rsid w:val="001E3751"/>
    <w:rsid w:val="001E379D"/>
    <w:rsid w:val="001E37D6"/>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6E"/>
    <w:rsid w:val="001E64D2"/>
    <w:rsid w:val="001E6830"/>
    <w:rsid w:val="001E69AD"/>
    <w:rsid w:val="001E6AF2"/>
    <w:rsid w:val="001E6C9C"/>
    <w:rsid w:val="001E6E30"/>
    <w:rsid w:val="001E6E4D"/>
    <w:rsid w:val="001E6E4E"/>
    <w:rsid w:val="001E7014"/>
    <w:rsid w:val="001E7336"/>
    <w:rsid w:val="001E7438"/>
    <w:rsid w:val="001E7479"/>
    <w:rsid w:val="001E7504"/>
    <w:rsid w:val="001E7568"/>
    <w:rsid w:val="001E76DF"/>
    <w:rsid w:val="001E780D"/>
    <w:rsid w:val="001E7A15"/>
    <w:rsid w:val="001E7A77"/>
    <w:rsid w:val="001E7ABF"/>
    <w:rsid w:val="001E7AF8"/>
    <w:rsid w:val="001E7FAA"/>
    <w:rsid w:val="001F0446"/>
    <w:rsid w:val="001F0450"/>
    <w:rsid w:val="001F06D3"/>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0BE"/>
    <w:rsid w:val="001F21FB"/>
    <w:rsid w:val="001F23CC"/>
    <w:rsid w:val="001F2463"/>
    <w:rsid w:val="001F29EB"/>
    <w:rsid w:val="001F2BB3"/>
    <w:rsid w:val="001F2BEF"/>
    <w:rsid w:val="001F2E23"/>
    <w:rsid w:val="001F2EC5"/>
    <w:rsid w:val="001F2ECE"/>
    <w:rsid w:val="001F2F06"/>
    <w:rsid w:val="001F2F81"/>
    <w:rsid w:val="001F341F"/>
    <w:rsid w:val="001F35A1"/>
    <w:rsid w:val="001F3631"/>
    <w:rsid w:val="001F3693"/>
    <w:rsid w:val="001F3795"/>
    <w:rsid w:val="001F3911"/>
    <w:rsid w:val="001F39F7"/>
    <w:rsid w:val="001F3B53"/>
    <w:rsid w:val="001F3CF8"/>
    <w:rsid w:val="001F3E7D"/>
    <w:rsid w:val="001F3F1A"/>
    <w:rsid w:val="001F432B"/>
    <w:rsid w:val="001F43BC"/>
    <w:rsid w:val="001F44A1"/>
    <w:rsid w:val="001F4913"/>
    <w:rsid w:val="001F4B71"/>
    <w:rsid w:val="001F4CBD"/>
    <w:rsid w:val="001F4F56"/>
    <w:rsid w:val="001F4F98"/>
    <w:rsid w:val="001F508B"/>
    <w:rsid w:val="001F5517"/>
    <w:rsid w:val="001F5545"/>
    <w:rsid w:val="001F5777"/>
    <w:rsid w:val="001F5937"/>
    <w:rsid w:val="001F59E3"/>
    <w:rsid w:val="001F59ED"/>
    <w:rsid w:val="001F5A6E"/>
    <w:rsid w:val="001F5AE5"/>
    <w:rsid w:val="001F5CD0"/>
    <w:rsid w:val="001F5D85"/>
    <w:rsid w:val="001F5DF6"/>
    <w:rsid w:val="001F608C"/>
    <w:rsid w:val="001F66EA"/>
    <w:rsid w:val="001F6872"/>
    <w:rsid w:val="001F68BB"/>
    <w:rsid w:val="001F6CF5"/>
    <w:rsid w:val="001F6F07"/>
    <w:rsid w:val="001F709D"/>
    <w:rsid w:val="001F70C3"/>
    <w:rsid w:val="001F7121"/>
    <w:rsid w:val="001F72A8"/>
    <w:rsid w:val="001F746C"/>
    <w:rsid w:val="001F76A6"/>
    <w:rsid w:val="001F7B4D"/>
    <w:rsid w:val="001F7F47"/>
    <w:rsid w:val="00200003"/>
    <w:rsid w:val="002001AA"/>
    <w:rsid w:val="00200247"/>
    <w:rsid w:val="00200294"/>
    <w:rsid w:val="002004EF"/>
    <w:rsid w:val="00200502"/>
    <w:rsid w:val="002006B0"/>
    <w:rsid w:val="00200BCF"/>
    <w:rsid w:val="00200D2C"/>
    <w:rsid w:val="00200F69"/>
    <w:rsid w:val="002012D5"/>
    <w:rsid w:val="002014DC"/>
    <w:rsid w:val="002017D7"/>
    <w:rsid w:val="002019D8"/>
    <w:rsid w:val="00201C3A"/>
    <w:rsid w:val="00201CA4"/>
    <w:rsid w:val="00201E7C"/>
    <w:rsid w:val="00201EC7"/>
    <w:rsid w:val="00201F03"/>
    <w:rsid w:val="00202053"/>
    <w:rsid w:val="00202507"/>
    <w:rsid w:val="00202550"/>
    <w:rsid w:val="0020278C"/>
    <w:rsid w:val="0020287D"/>
    <w:rsid w:val="002029D2"/>
    <w:rsid w:val="00202BE7"/>
    <w:rsid w:val="00202D59"/>
    <w:rsid w:val="00202E2F"/>
    <w:rsid w:val="0020349A"/>
    <w:rsid w:val="002034B4"/>
    <w:rsid w:val="00203593"/>
    <w:rsid w:val="00203621"/>
    <w:rsid w:val="00203782"/>
    <w:rsid w:val="0020384A"/>
    <w:rsid w:val="00203852"/>
    <w:rsid w:val="002038AE"/>
    <w:rsid w:val="00203983"/>
    <w:rsid w:val="00203D9C"/>
    <w:rsid w:val="00203E51"/>
    <w:rsid w:val="00203F3A"/>
    <w:rsid w:val="00203F57"/>
    <w:rsid w:val="00204032"/>
    <w:rsid w:val="002042B0"/>
    <w:rsid w:val="00204755"/>
    <w:rsid w:val="00204792"/>
    <w:rsid w:val="0020491B"/>
    <w:rsid w:val="0020493A"/>
    <w:rsid w:val="00204BAD"/>
    <w:rsid w:val="00204C69"/>
    <w:rsid w:val="00204D60"/>
    <w:rsid w:val="00204E08"/>
    <w:rsid w:val="00204F48"/>
    <w:rsid w:val="00205627"/>
    <w:rsid w:val="00205641"/>
    <w:rsid w:val="00205685"/>
    <w:rsid w:val="002056D0"/>
    <w:rsid w:val="0020595A"/>
    <w:rsid w:val="002059BC"/>
    <w:rsid w:val="002059C5"/>
    <w:rsid w:val="002061B9"/>
    <w:rsid w:val="002061E0"/>
    <w:rsid w:val="0020636C"/>
    <w:rsid w:val="00206438"/>
    <w:rsid w:val="002068B3"/>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1D60"/>
    <w:rsid w:val="002120DC"/>
    <w:rsid w:val="002123F5"/>
    <w:rsid w:val="002125BE"/>
    <w:rsid w:val="002129DE"/>
    <w:rsid w:val="00212B45"/>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5FCD"/>
    <w:rsid w:val="00216161"/>
    <w:rsid w:val="00216E44"/>
    <w:rsid w:val="0021710F"/>
    <w:rsid w:val="00217186"/>
    <w:rsid w:val="002172CE"/>
    <w:rsid w:val="00217673"/>
    <w:rsid w:val="002178C6"/>
    <w:rsid w:val="002179EF"/>
    <w:rsid w:val="00217A74"/>
    <w:rsid w:val="00217FA2"/>
    <w:rsid w:val="00220298"/>
    <w:rsid w:val="00220891"/>
    <w:rsid w:val="00220894"/>
    <w:rsid w:val="00220B49"/>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21F"/>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540"/>
    <w:rsid w:val="00227659"/>
    <w:rsid w:val="002279D2"/>
    <w:rsid w:val="00227B2B"/>
    <w:rsid w:val="0023021C"/>
    <w:rsid w:val="00230263"/>
    <w:rsid w:val="0023087D"/>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5BD"/>
    <w:rsid w:val="00232938"/>
    <w:rsid w:val="00232A90"/>
    <w:rsid w:val="00232AA3"/>
    <w:rsid w:val="002334C8"/>
    <w:rsid w:val="002336A7"/>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4B"/>
    <w:rsid w:val="002367A9"/>
    <w:rsid w:val="0023699E"/>
    <w:rsid w:val="002369B0"/>
    <w:rsid w:val="00236AD8"/>
    <w:rsid w:val="00236CC2"/>
    <w:rsid w:val="00236DA1"/>
    <w:rsid w:val="00236DED"/>
    <w:rsid w:val="0023715C"/>
    <w:rsid w:val="00237250"/>
    <w:rsid w:val="00237342"/>
    <w:rsid w:val="002377D0"/>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643"/>
    <w:rsid w:val="002428A2"/>
    <w:rsid w:val="00242C31"/>
    <w:rsid w:val="00243143"/>
    <w:rsid w:val="0024338C"/>
    <w:rsid w:val="00243510"/>
    <w:rsid w:val="0024355F"/>
    <w:rsid w:val="0024368E"/>
    <w:rsid w:val="00243795"/>
    <w:rsid w:val="00243806"/>
    <w:rsid w:val="002439C1"/>
    <w:rsid w:val="00243A39"/>
    <w:rsid w:val="00243B90"/>
    <w:rsid w:val="00243C19"/>
    <w:rsid w:val="00243D15"/>
    <w:rsid w:val="00243FDE"/>
    <w:rsid w:val="002447F3"/>
    <w:rsid w:val="002448F6"/>
    <w:rsid w:val="00244A98"/>
    <w:rsid w:val="00244F3F"/>
    <w:rsid w:val="0024511F"/>
    <w:rsid w:val="002451C5"/>
    <w:rsid w:val="002451D3"/>
    <w:rsid w:val="0024523A"/>
    <w:rsid w:val="002452DF"/>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1CE"/>
    <w:rsid w:val="00251478"/>
    <w:rsid w:val="00251541"/>
    <w:rsid w:val="002516DE"/>
    <w:rsid w:val="00251730"/>
    <w:rsid w:val="00251ABA"/>
    <w:rsid w:val="00251CD4"/>
    <w:rsid w:val="00251E1C"/>
    <w:rsid w:val="00251E44"/>
    <w:rsid w:val="00251F81"/>
    <w:rsid w:val="00251FB9"/>
    <w:rsid w:val="002520FC"/>
    <w:rsid w:val="00252177"/>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B9C"/>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012"/>
    <w:rsid w:val="0025713B"/>
    <w:rsid w:val="0025752A"/>
    <w:rsid w:val="0025778E"/>
    <w:rsid w:val="00257809"/>
    <w:rsid w:val="00257BF4"/>
    <w:rsid w:val="00257DAD"/>
    <w:rsid w:val="00257DB9"/>
    <w:rsid w:val="00257ED9"/>
    <w:rsid w:val="00257F8F"/>
    <w:rsid w:val="00260003"/>
    <w:rsid w:val="00260108"/>
    <w:rsid w:val="0026024E"/>
    <w:rsid w:val="0026035D"/>
    <w:rsid w:val="00260576"/>
    <w:rsid w:val="002606D6"/>
    <w:rsid w:val="00260D7F"/>
    <w:rsid w:val="00260E73"/>
    <w:rsid w:val="00260EFC"/>
    <w:rsid w:val="00260F3B"/>
    <w:rsid w:val="0026101A"/>
    <w:rsid w:val="00261591"/>
    <w:rsid w:val="00261961"/>
    <w:rsid w:val="00261C98"/>
    <w:rsid w:val="00261CC0"/>
    <w:rsid w:val="00261D1A"/>
    <w:rsid w:val="00261D3C"/>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35"/>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C54"/>
    <w:rsid w:val="00265D23"/>
    <w:rsid w:val="002662B2"/>
    <w:rsid w:val="00266307"/>
    <w:rsid w:val="002664D0"/>
    <w:rsid w:val="002669BD"/>
    <w:rsid w:val="00266B13"/>
    <w:rsid w:val="00266B32"/>
    <w:rsid w:val="00266BE4"/>
    <w:rsid w:val="00267233"/>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60"/>
    <w:rsid w:val="002722EF"/>
    <w:rsid w:val="002725DF"/>
    <w:rsid w:val="00272B03"/>
    <w:rsid w:val="00272B24"/>
    <w:rsid w:val="00272C8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C2D"/>
    <w:rsid w:val="00275D8E"/>
    <w:rsid w:val="00275DD5"/>
    <w:rsid w:val="00275DDE"/>
    <w:rsid w:val="00275EE5"/>
    <w:rsid w:val="00275F8B"/>
    <w:rsid w:val="00276037"/>
    <w:rsid w:val="00276192"/>
    <w:rsid w:val="00276591"/>
    <w:rsid w:val="002766FF"/>
    <w:rsid w:val="0027673A"/>
    <w:rsid w:val="00276974"/>
    <w:rsid w:val="00276A35"/>
    <w:rsid w:val="00276E41"/>
    <w:rsid w:val="00276FE2"/>
    <w:rsid w:val="00277040"/>
    <w:rsid w:val="002771F0"/>
    <w:rsid w:val="0027730D"/>
    <w:rsid w:val="0027758B"/>
    <w:rsid w:val="00277835"/>
    <w:rsid w:val="00277B34"/>
    <w:rsid w:val="00277BCD"/>
    <w:rsid w:val="00277C56"/>
    <w:rsid w:val="002800AF"/>
    <w:rsid w:val="002802DD"/>
    <w:rsid w:val="002802F9"/>
    <w:rsid w:val="00280422"/>
    <w:rsid w:val="0028054E"/>
    <w:rsid w:val="0028067F"/>
    <w:rsid w:val="002807AD"/>
    <w:rsid w:val="00280951"/>
    <w:rsid w:val="00280A38"/>
    <w:rsid w:val="00280A4F"/>
    <w:rsid w:val="00280AAC"/>
    <w:rsid w:val="00280AB1"/>
    <w:rsid w:val="00280C24"/>
    <w:rsid w:val="00280CE7"/>
    <w:rsid w:val="00280EAE"/>
    <w:rsid w:val="00280EC6"/>
    <w:rsid w:val="00281280"/>
    <w:rsid w:val="002812FD"/>
    <w:rsid w:val="002815F1"/>
    <w:rsid w:val="002816AB"/>
    <w:rsid w:val="00281FA4"/>
    <w:rsid w:val="00281FAD"/>
    <w:rsid w:val="002820D9"/>
    <w:rsid w:val="002823A8"/>
    <w:rsid w:val="00282BA6"/>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1B"/>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6A4"/>
    <w:rsid w:val="00293858"/>
    <w:rsid w:val="00293873"/>
    <w:rsid w:val="00293DF0"/>
    <w:rsid w:val="00293E57"/>
    <w:rsid w:val="00293F26"/>
    <w:rsid w:val="0029425D"/>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6C5"/>
    <w:rsid w:val="00296889"/>
    <w:rsid w:val="00296C90"/>
    <w:rsid w:val="00296D78"/>
    <w:rsid w:val="00296EAB"/>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05"/>
    <w:rsid w:val="002A173A"/>
    <w:rsid w:val="002A173C"/>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E53"/>
    <w:rsid w:val="002A3F92"/>
    <w:rsid w:val="002A4065"/>
    <w:rsid w:val="002A4502"/>
    <w:rsid w:val="002A450E"/>
    <w:rsid w:val="002A46CC"/>
    <w:rsid w:val="002A4803"/>
    <w:rsid w:val="002A48A0"/>
    <w:rsid w:val="002A4920"/>
    <w:rsid w:val="002A4930"/>
    <w:rsid w:val="002A49CC"/>
    <w:rsid w:val="002A4A48"/>
    <w:rsid w:val="002A4AA1"/>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D8E"/>
    <w:rsid w:val="002B0FC1"/>
    <w:rsid w:val="002B0FD8"/>
    <w:rsid w:val="002B102E"/>
    <w:rsid w:val="002B109D"/>
    <w:rsid w:val="002B12ED"/>
    <w:rsid w:val="002B1828"/>
    <w:rsid w:val="002B1A69"/>
    <w:rsid w:val="002B1FFC"/>
    <w:rsid w:val="002B21F9"/>
    <w:rsid w:val="002B22AD"/>
    <w:rsid w:val="002B2563"/>
    <w:rsid w:val="002B26DD"/>
    <w:rsid w:val="002B2723"/>
    <w:rsid w:val="002B2FD9"/>
    <w:rsid w:val="002B303A"/>
    <w:rsid w:val="002B30FB"/>
    <w:rsid w:val="002B31F1"/>
    <w:rsid w:val="002B33B2"/>
    <w:rsid w:val="002B3471"/>
    <w:rsid w:val="002B3611"/>
    <w:rsid w:val="002B3848"/>
    <w:rsid w:val="002B3880"/>
    <w:rsid w:val="002B3B04"/>
    <w:rsid w:val="002B3D92"/>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2"/>
    <w:rsid w:val="002B6582"/>
    <w:rsid w:val="002B6619"/>
    <w:rsid w:val="002B6863"/>
    <w:rsid w:val="002B68D2"/>
    <w:rsid w:val="002B68F4"/>
    <w:rsid w:val="002B6BDC"/>
    <w:rsid w:val="002B6BF8"/>
    <w:rsid w:val="002B6D32"/>
    <w:rsid w:val="002B6D7B"/>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2"/>
    <w:rsid w:val="002C4792"/>
    <w:rsid w:val="002C4A7A"/>
    <w:rsid w:val="002C4B7A"/>
    <w:rsid w:val="002C4BFA"/>
    <w:rsid w:val="002C4C6E"/>
    <w:rsid w:val="002C4E66"/>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D11"/>
    <w:rsid w:val="002D30E3"/>
    <w:rsid w:val="002D314F"/>
    <w:rsid w:val="002D32A7"/>
    <w:rsid w:val="002D3304"/>
    <w:rsid w:val="002D33F6"/>
    <w:rsid w:val="002D39C1"/>
    <w:rsid w:val="002D3A64"/>
    <w:rsid w:val="002D3BB3"/>
    <w:rsid w:val="002D3BBC"/>
    <w:rsid w:val="002D3CA5"/>
    <w:rsid w:val="002D3EFD"/>
    <w:rsid w:val="002D438A"/>
    <w:rsid w:val="002D4A76"/>
    <w:rsid w:val="002D4B58"/>
    <w:rsid w:val="002D4B68"/>
    <w:rsid w:val="002D4E96"/>
    <w:rsid w:val="002D4F85"/>
    <w:rsid w:val="002D5078"/>
    <w:rsid w:val="002D55F3"/>
    <w:rsid w:val="002D56F0"/>
    <w:rsid w:val="002D5738"/>
    <w:rsid w:val="002D5B50"/>
    <w:rsid w:val="002D5D02"/>
    <w:rsid w:val="002D5DC3"/>
    <w:rsid w:val="002D5E51"/>
    <w:rsid w:val="002D5E53"/>
    <w:rsid w:val="002D5EAD"/>
    <w:rsid w:val="002D6354"/>
    <w:rsid w:val="002D6490"/>
    <w:rsid w:val="002D65A2"/>
    <w:rsid w:val="002D6633"/>
    <w:rsid w:val="002D6795"/>
    <w:rsid w:val="002D6A99"/>
    <w:rsid w:val="002D6ACD"/>
    <w:rsid w:val="002D6C2F"/>
    <w:rsid w:val="002D6CBF"/>
    <w:rsid w:val="002D70FD"/>
    <w:rsid w:val="002D728D"/>
    <w:rsid w:val="002D7481"/>
    <w:rsid w:val="002D776A"/>
    <w:rsid w:val="002D7890"/>
    <w:rsid w:val="002D78FB"/>
    <w:rsid w:val="002D7A95"/>
    <w:rsid w:val="002D7B83"/>
    <w:rsid w:val="002E0288"/>
    <w:rsid w:val="002E0319"/>
    <w:rsid w:val="002E05D9"/>
    <w:rsid w:val="002E0D8E"/>
    <w:rsid w:val="002E0E7A"/>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42E"/>
    <w:rsid w:val="002E7790"/>
    <w:rsid w:val="002E7909"/>
    <w:rsid w:val="002E7E9F"/>
    <w:rsid w:val="002F0190"/>
    <w:rsid w:val="002F0760"/>
    <w:rsid w:val="002F0AB7"/>
    <w:rsid w:val="002F0BA1"/>
    <w:rsid w:val="002F0C28"/>
    <w:rsid w:val="002F0C7A"/>
    <w:rsid w:val="002F1011"/>
    <w:rsid w:val="002F109A"/>
    <w:rsid w:val="002F18E8"/>
    <w:rsid w:val="002F1A5D"/>
    <w:rsid w:val="002F1CBE"/>
    <w:rsid w:val="002F1CDC"/>
    <w:rsid w:val="002F1EF9"/>
    <w:rsid w:val="002F2596"/>
    <w:rsid w:val="002F27C7"/>
    <w:rsid w:val="002F2A42"/>
    <w:rsid w:val="002F3320"/>
    <w:rsid w:val="002F3357"/>
    <w:rsid w:val="002F35B5"/>
    <w:rsid w:val="002F3646"/>
    <w:rsid w:val="002F3997"/>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0B"/>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0B1"/>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780"/>
    <w:rsid w:val="00302B90"/>
    <w:rsid w:val="00302BC2"/>
    <w:rsid w:val="003031F8"/>
    <w:rsid w:val="0030323D"/>
    <w:rsid w:val="003033BD"/>
    <w:rsid w:val="003033C0"/>
    <w:rsid w:val="00303440"/>
    <w:rsid w:val="003036A9"/>
    <w:rsid w:val="00303778"/>
    <w:rsid w:val="00303799"/>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B69"/>
    <w:rsid w:val="00305C11"/>
    <w:rsid w:val="00305C5A"/>
    <w:rsid w:val="00305CA3"/>
    <w:rsid w:val="00305EB4"/>
    <w:rsid w:val="00305EE4"/>
    <w:rsid w:val="00305F6D"/>
    <w:rsid w:val="00305FF9"/>
    <w:rsid w:val="00306147"/>
    <w:rsid w:val="0030639E"/>
    <w:rsid w:val="003066FB"/>
    <w:rsid w:val="003067B9"/>
    <w:rsid w:val="00306956"/>
    <w:rsid w:val="00306B02"/>
    <w:rsid w:val="00306C24"/>
    <w:rsid w:val="00306E6B"/>
    <w:rsid w:val="00306E8D"/>
    <w:rsid w:val="003076BF"/>
    <w:rsid w:val="003078AA"/>
    <w:rsid w:val="00307A97"/>
    <w:rsid w:val="00307C47"/>
    <w:rsid w:val="00307CE5"/>
    <w:rsid w:val="00307ECC"/>
    <w:rsid w:val="003100C8"/>
    <w:rsid w:val="00310201"/>
    <w:rsid w:val="00310293"/>
    <w:rsid w:val="003103D6"/>
    <w:rsid w:val="00310487"/>
    <w:rsid w:val="00310529"/>
    <w:rsid w:val="0031055D"/>
    <w:rsid w:val="0031099D"/>
    <w:rsid w:val="00310BA5"/>
    <w:rsid w:val="00310CFA"/>
    <w:rsid w:val="00310D50"/>
    <w:rsid w:val="00310DD1"/>
    <w:rsid w:val="00310E65"/>
    <w:rsid w:val="00310FD1"/>
    <w:rsid w:val="00311161"/>
    <w:rsid w:val="0031121D"/>
    <w:rsid w:val="003113C3"/>
    <w:rsid w:val="00311CB3"/>
    <w:rsid w:val="00311F05"/>
    <w:rsid w:val="00312303"/>
    <w:rsid w:val="00312400"/>
    <w:rsid w:val="00312739"/>
    <w:rsid w:val="00312921"/>
    <w:rsid w:val="00312B98"/>
    <w:rsid w:val="00312D10"/>
    <w:rsid w:val="00312F75"/>
    <w:rsid w:val="00313085"/>
    <w:rsid w:val="00313384"/>
    <w:rsid w:val="003133FA"/>
    <w:rsid w:val="0031353D"/>
    <w:rsid w:val="00313709"/>
    <w:rsid w:val="00313801"/>
    <w:rsid w:val="00313DE1"/>
    <w:rsid w:val="00313FF4"/>
    <w:rsid w:val="003140A1"/>
    <w:rsid w:val="0031416B"/>
    <w:rsid w:val="003141F9"/>
    <w:rsid w:val="00314536"/>
    <w:rsid w:val="00314684"/>
    <w:rsid w:val="003147CB"/>
    <w:rsid w:val="003149C6"/>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6F"/>
    <w:rsid w:val="003169C9"/>
    <w:rsid w:val="00316B7A"/>
    <w:rsid w:val="00316E0B"/>
    <w:rsid w:val="00316FAD"/>
    <w:rsid w:val="003170B5"/>
    <w:rsid w:val="003178DA"/>
    <w:rsid w:val="00317B5D"/>
    <w:rsid w:val="00317DB8"/>
    <w:rsid w:val="00317DEB"/>
    <w:rsid w:val="00317ED2"/>
    <w:rsid w:val="0032001C"/>
    <w:rsid w:val="003201B2"/>
    <w:rsid w:val="00320289"/>
    <w:rsid w:val="0032029F"/>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665"/>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571"/>
    <w:rsid w:val="00325681"/>
    <w:rsid w:val="003259C5"/>
    <w:rsid w:val="00325A0A"/>
    <w:rsid w:val="00325DA8"/>
    <w:rsid w:val="0032602D"/>
    <w:rsid w:val="00326047"/>
    <w:rsid w:val="003260C8"/>
    <w:rsid w:val="003261AD"/>
    <w:rsid w:val="003262D8"/>
    <w:rsid w:val="00326340"/>
    <w:rsid w:val="00326681"/>
    <w:rsid w:val="0032670E"/>
    <w:rsid w:val="00326957"/>
    <w:rsid w:val="00326AE2"/>
    <w:rsid w:val="00326BB1"/>
    <w:rsid w:val="00326D48"/>
    <w:rsid w:val="00326DC0"/>
    <w:rsid w:val="00326E69"/>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36"/>
    <w:rsid w:val="003336B3"/>
    <w:rsid w:val="00333AF2"/>
    <w:rsid w:val="00333BD6"/>
    <w:rsid w:val="00333F7B"/>
    <w:rsid w:val="00333FE9"/>
    <w:rsid w:val="00334182"/>
    <w:rsid w:val="0033426F"/>
    <w:rsid w:val="00334338"/>
    <w:rsid w:val="00334486"/>
    <w:rsid w:val="003344BC"/>
    <w:rsid w:val="00334563"/>
    <w:rsid w:val="00334615"/>
    <w:rsid w:val="00334756"/>
    <w:rsid w:val="0033479A"/>
    <w:rsid w:val="00334810"/>
    <w:rsid w:val="00334972"/>
    <w:rsid w:val="00334CCC"/>
    <w:rsid w:val="003350EC"/>
    <w:rsid w:val="003355A8"/>
    <w:rsid w:val="00335A31"/>
    <w:rsid w:val="00335B75"/>
    <w:rsid w:val="00335C6D"/>
    <w:rsid w:val="00335D8C"/>
    <w:rsid w:val="00336072"/>
    <w:rsid w:val="003363A1"/>
    <w:rsid w:val="0033694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452"/>
    <w:rsid w:val="0034068D"/>
    <w:rsid w:val="00340857"/>
    <w:rsid w:val="00340C1E"/>
    <w:rsid w:val="00340D80"/>
    <w:rsid w:val="00340D83"/>
    <w:rsid w:val="00340F54"/>
    <w:rsid w:val="0034105E"/>
    <w:rsid w:val="0034157A"/>
    <w:rsid w:val="0034172F"/>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0A"/>
    <w:rsid w:val="00345CA6"/>
    <w:rsid w:val="00345D97"/>
    <w:rsid w:val="00345DB5"/>
    <w:rsid w:val="00345EA7"/>
    <w:rsid w:val="00345EC3"/>
    <w:rsid w:val="00345FB3"/>
    <w:rsid w:val="00345FED"/>
    <w:rsid w:val="003460AB"/>
    <w:rsid w:val="0034638C"/>
    <w:rsid w:val="003464FA"/>
    <w:rsid w:val="00346BF1"/>
    <w:rsid w:val="00346DE9"/>
    <w:rsid w:val="00346ED6"/>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D1"/>
    <w:rsid w:val="00350D6F"/>
    <w:rsid w:val="00350DF1"/>
    <w:rsid w:val="00350E18"/>
    <w:rsid w:val="00350F84"/>
    <w:rsid w:val="00350F98"/>
    <w:rsid w:val="00351054"/>
    <w:rsid w:val="00351415"/>
    <w:rsid w:val="00351872"/>
    <w:rsid w:val="00351991"/>
    <w:rsid w:val="003519A1"/>
    <w:rsid w:val="00351CC3"/>
    <w:rsid w:val="00351FED"/>
    <w:rsid w:val="0035202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C78"/>
    <w:rsid w:val="00360D01"/>
    <w:rsid w:val="00360E52"/>
    <w:rsid w:val="00360E7E"/>
    <w:rsid w:val="00361083"/>
    <w:rsid w:val="003612FC"/>
    <w:rsid w:val="003614B2"/>
    <w:rsid w:val="00361665"/>
    <w:rsid w:val="00361730"/>
    <w:rsid w:val="00361C1D"/>
    <w:rsid w:val="00361EE4"/>
    <w:rsid w:val="00362220"/>
    <w:rsid w:val="00362283"/>
    <w:rsid w:val="0036228A"/>
    <w:rsid w:val="00362443"/>
    <w:rsid w:val="00362569"/>
    <w:rsid w:val="0036259A"/>
    <w:rsid w:val="0036263F"/>
    <w:rsid w:val="003628BB"/>
    <w:rsid w:val="00362DD6"/>
    <w:rsid w:val="00363416"/>
    <w:rsid w:val="0036341B"/>
    <w:rsid w:val="0036345C"/>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523"/>
    <w:rsid w:val="00366714"/>
    <w:rsid w:val="00366732"/>
    <w:rsid w:val="0036684A"/>
    <w:rsid w:val="00366A18"/>
    <w:rsid w:val="00366A53"/>
    <w:rsid w:val="00366C69"/>
    <w:rsid w:val="00366CCF"/>
    <w:rsid w:val="00366F4B"/>
    <w:rsid w:val="00367441"/>
    <w:rsid w:val="00367973"/>
    <w:rsid w:val="00367A1E"/>
    <w:rsid w:val="00367B10"/>
    <w:rsid w:val="00367B1D"/>
    <w:rsid w:val="00367D16"/>
    <w:rsid w:val="00367E64"/>
    <w:rsid w:val="00367EEC"/>
    <w:rsid w:val="00370076"/>
    <w:rsid w:val="003703A1"/>
    <w:rsid w:val="00370659"/>
    <w:rsid w:val="003707A9"/>
    <w:rsid w:val="00370851"/>
    <w:rsid w:val="00370887"/>
    <w:rsid w:val="0037096F"/>
    <w:rsid w:val="00370E4F"/>
    <w:rsid w:val="003711D3"/>
    <w:rsid w:val="00371215"/>
    <w:rsid w:val="0037141B"/>
    <w:rsid w:val="00371AE7"/>
    <w:rsid w:val="00371B4A"/>
    <w:rsid w:val="00371BD4"/>
    <w:rsid w:val="00371D64"/>
    <w:rsid w:val="00371E1E"/>
    <w:rsid w:val="00371FC2"/>
    <w:rsid w:val="0037219D"/>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4D22"/>
    <w:rsid w:val="00375118"/>
    <w:rsid w:val="00375190"/>
    <w:rsid w:val="003752E9"/>
    <w:rsid w:val="003752F4"/>
    <w:rsid w:val="0037535B"/>
    <w:rsid w:val="00375416"/>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5B"/>
    <w:rsid w:val="00377A72"/>
    <w:rsid w:val="00377DB2"/>
    <w:rsid w:val="003802DC"/>
    <w:rsid w:val="0038033E"/>
    <w:rsid w:val="00380522"/>
    <w:rsid w:val="003808B0"/>
    <w:rsid w:val="00380A1E"/>
    <w:rsid w:val="00380E4E"/>
    <w:rsid w:val="00380F58"/>
    <w:rsid w:val="00380FBF"/>
    <w:rsid w:val="00380FD6"/>
    <w:rsid w:val="0038117E"/>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587"/>
    <w:rsid w:val="003835BC"/>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15"/>
    <w:rsid w:val="003911B5"/>
    <w:rsid w:val="0039152E"/>
    <w:rsid w:val="00391845"/>
    <w:rsid w:val="00391C2B"/>
    <w:rsid w:val="00391E77"/>
    <w:rsid w:val="00391F39"/>
    <w:rsid w:val="00391F7A"/>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AE7"/>
    <w:rsid w:val="00393D3B"/>
    <w:rsid w:val="00393D5C"/>
    <w:rsid w:val="00393EC3"/>
    <w:rsid w:val="00393FA5"/>
    <w:rsid w:val="003940CE"/>
    <w:rsid w:val="003941E3"/>
    <w:rsid w:val="003942EA"/>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7"/>
    <w:rsid w:val="00396818"/>
    <w:rsid w:val="00396D38"/>
    <w:rsid w:val="00396D42"/>
    <w:rsid w:val="00396D49"/>
    <w:rsid w:val="00396D8C"/>
    <w:rsid w:val="00396E48"/>
    <w:rsid w:val="003970E4"/>
    <w:rsid w:val="00397377"/>
    <w:rsid w:val="003974AA"/>
    <w:rsid w:val="0039766F"/>
    <w:rsid w:val="003976F3"/>
    <w:rsid w:val="00397A10"/>
    <w:rsid w:val="00397C1D"/>
    <w:rsid w:val="003A0072"/>
    <w:rsid w:val="003A0087"/>
    <w:rsid w:val="003A01B1"/>
    <w:rsid w:val="003A0458"/>
    <w:rsid w:val="003A080D"/>
    <w:rsid w:val="003A089E"/>
    <w:rsid w:val="003A08AC"/>
    <w:rsid w:val="003A08BB"/>
    <w:rsid w:val="003A09BE"/>
    <w:rsid w:val="003A0CE6"/>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8E4"/>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C5F"/>
    <w:rsid w:val="003A5D9C"/>
    <w:rsid w:val="003A5EF2"/>
    <w:rsid w:val="003A63E0"/>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4E9"/>
    <w:rsid w:val="003B0600"/>
    <w:rsid w:val="003B0A03"/>
    <w:rsid w:val="003B0B5B"/>
    <w:rsid w:val="003B0C86"/>
    <w:rsid w:val="003B0D51"/>
    <w:rsid w:val="003B0E43"/>
    <w:rsid w:val="003B0E79"/>
    <w:rsid w:val="003B0EF1"/>
    <w:rsid w:val="003B0FAB"/>
    <w:rsid w:val="003B1412"/>
    <w:rsid w:val="003B1571"/>
    <w:rsid w:val="003B1662"/>
    <w:rsid w:val="003B176D"/>
    <w:rsid w:val="003B19A2"/>
    <w:rsid w:val="003B1A9C"/>
    <w:rsid w:val="003B1AFE"/>
    <w:rsid w:val="003B1B0D"/>
    <w:rsid w:val="003B1C6B"/>
    <w:rsid w:val="003B1DC3"/>
    <w:rsid w:val="003B1F7F"/>
    <w:rsid w:val="003B206F"/>
    <w:rsid w:val="003B29C7"/>
    <w:rsid w:val="003B2C52"/>
    <w:rsid w:val="003B2CBC"/>
    <w:rsid w:val="003B2F64"/>
    <w:rsid w:val="003B32AE"/>
    <w:rsid w:val="003B32BE"/>
    <w:rsid w:val="003B3522"/>
    <w:rsid w:val="003B352D"/>
    <w:rsid w:val="003B3575"/>
    <w:rsid w:val="003B3614"/>
    <w:rsid w:val="003B3773"/>
    <w:rsid w:val="003B377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923"/>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2E3E"/>
    <w:rsid w:val="003C2F39"/>
    <w:rsid w:val="003C314A"/>
    <w:rsid w:val="003C381B"/>
    <w:rsid w:val="003C3CA3"/>
    <w:rsid w:val="003C3E02"/>
    <w:rsid w:val="003C3FDB"/>
    <w:rsid w:val="003C411C"/>
    <w:rsid w:val="003C41DD"/>
    <w:rsid w:val="003C420E"/>
    <w:rsid w:val="003C426D"/>
    <w:rsid w:val="003C4768"/>
    <w:rsid w:val="003C4CDF"/>
    <w:rsid w:val="003C5194"/>
    <w:rsid w:val="003C5198"/>
    <w:rsid w:val="003C5386"/>
    <w:rsid w:val="003C54C3"/>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38D"/>
    <w:rsid w:val="003D261F"/>
    <w:rsid w:val="003D270A"/>
    <w:rsid w:val="003D281B"/>
    <w:rsid w:val="003D2C1D"/>
    <w:rsid w:val="003D2C34"/>
    <w:rsid w:val="003D2DF8"/>
    <w:rsid w:val="003D2F53"/>
    <w:rsid w:val="003D3152"/>
    <w:rsid w:val="003D329B"/>
    <w:rsid w:val="003D3494"/>
    <w:rsid w:val="003D365C"/>
    <w:rsid w:val="003D39D2"/>
    <w:rsid w:val="003D3AA6"/>
    <w:rsid w:val="003D3D8F"/>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BD"/>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49C"/>
    <w:rsid w:val="003E273F"/>
    <w:rsid w:val="003E2976"/>
    <w:rsid w:val="003E29DD"/>
    <w:rsid w:val="003E29DE"/>
    <w:rsid w:val="003E2AC3"/>
    <w:rsid w:val="003E2D47"/>
    <w:rsid w:val="003E30BE"/>
    <w:rsid w:val="003E341D"/>
    <w:rsid w:val="003E3425"/>
    <w:rsid w:val="003E34B9"/>
    <w:rsid w:val="003E35A4"/>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DE5"/>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7B"/>
    <w:rsid w:val="003F0658"/>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D5B"/>
    <w:rsid w:val="003F4033"/>
    <w:rsid w:val="003F40F7"/>
    <w:rsid w:val="003F41A2"/>
    <w:rsid w:val="003F44A0"/>
    <w:rsid w:val="003F45F4"/>
    <w:rsid w:val="003F4690"/>
    <w:rsid w:val="003F4776"/>
    <w:rsid w:val="003F477E"/>
    <w:rsid w:val="003F4BFF"/>
    <w:rsid w:val="003F4C36"/>
    <w:rsid w:val="003F4C79"/>
    <w:rsid w:val="003F4CC8"/>
    <w:rsid w:val="003F4CFA"/>
    <w:rsid w:val="003F4E23"/>
    <w:rsid w:val="003F4F3C"/>
    <w:rsid w:val="003F4FF9"/>
    <w:rsid w:val="003F5679"/>
    <w:rsid w:val="003F5845"/>
    <w:rsid w:val="003F585A"/>
    <w:rsid w:val="003F5951"/>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43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097"/>
    <w:rsid w:val="00404114"/>
    <w:rsid w:val="00404240"/>
    <w:rsid w:val="00404347"/>
    <w:rsid w:val="004047C4"/>
    <w:rsid w:val="00404FD6"/>
    <w:rsid w:val="0040501E"/>
    <w:rsid w:val="0040570B"/>
    <w:rsid w:val="0040591E"/>
    <w:rsid w:val="00405CE2"/>
    <w:rsid w:val="00405EDB"/>
    <w:rsid w:val="00405F6D"/>
    <w:rsid w:val="00405FB1"/>
    <w:rsid w:val="0040601F"/>
    <w:rsid w:val="0040607A"/>
    <w:rsid w:val="004060D0"/>
    <w:rsid w:val="00406460"/>
    <w:rsid w:val="0040673A"/>
    <w:rsid w:val="00406835"/>
    <w:rsid w:val="0040693D"/>
    <w:rsid w:val="00406A38"/>
    <w:rsid w:val="00406A97"/>
    <w:rsid w:val="00407209"/>
    <w:rsid w:val="00407587"/>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3AF"/>
    <w:rsid w:val="004133ED"/>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7CC"/>
    <w:rsid w:val="004148BB"/>
    <w:rsid w:val="00414989"/>
    <w:rsid w:val="00414A2F"/>
    <w:rsid w:val="00414B4C"/>
    <w:rsid w:val="00414BD3"/>
    <w:rsid w:val="00414C65"/>
    <w:rsid w:val="00414E92"/>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17F95"/>
    <w:rsid w:val="00420117"/>
    <w:rsid w:val="00420343"/>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9C"/>
    <w:rsid w:val="00421FC9"/>
    <w:rsid w:val="004222FB"/>
    <w:rsid w:val="00422341"/>
    <w:rsid w:val="0042245A"/>
    <w:rsid w:val="0042270B"/>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677"/>
    <w:rsid w:val="0042688A"/>
    <w:rsid w:val="00426A17"/>
    <w:rsid w:val="0042713E"/>
    <w:rsid w:val="00427145"/>
    <w:rsid w:val="0042729F"/>
    <w:rsid w:val="00427966"/>
    <w:rsid w:val="004302D0"/>
    <w:rsid w:val="0043030E"/>
    <w:rsid w:val="00430495"/>
    <w:rsid w:val="00430589"/>
    <w:rsid w:val="004305F9"/>
    <w:rsid w:val="0043065E"/>
    <w:rsid w:val="004308C4"/>
    <w:rsid w:val="004309F3"/>
    <w:rsid w:val="00430A2D"/>
    <w:rsid w:val="00430CA6"/>
    <w:rsid w:val="00430F92"/>
    <w:rsid w:val="00430FB6"/>
    <w:rsid w:val="0043116F"/>
    <w:rsid w:val="004313C3"/>
    <w:rsid w:val="00431505"/>
    <w:rsid w:val="00431583"/>
    <w:rsid w:val="00431AF0"/>
    <w:rsid w:val="00432119"/>
    <w:rsid w:val="0043213A"/>
    <w:rsid w:val="00432159"/>
    <w:rsid w:val="00432220"/>
    <w:rsid w:val="00432298"/>
    <w:rsid w:val="0043237F"/>
    <w:rsid w:val="0043241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D6"/>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308"/>
    <w:rsid w:val="00446539"/>
    <w:rsid w:val="004466C1"/>
    <w:rsid w:val="004469B8"/>
    <w:rsid w:val="00446AC6"/>
    <w:rsid w:val="00446CA1"/>
    <w:rsid w:val="00447035"/>
    <w:rsid w:val="0044707F"/>
    <w:rsid w:val="00447100"/>
    <w:rsid w:val="00447534"/>
    <w:rsid w:val="0044754F"/>
    <w:rsid w:val="00447587"/>
    <w:rsid w:val="0044759B"/>
    <w:rsid w:val="0044796F"/>
    <w:rsid w:val="00447B29"/>
    <w:rsid w:val="00447C3D"/>
    <w:rsid w:val="00447F54"/>
    <w:rsid w:val="00450192"/>
    <w:rsid w:val="00450269"/>
    <w:rsid w:val="00450461"/>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A89"/>
    <w:rsid w:val="00453BAB"/>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A59"/>
    <w:rsid w:val="00465EC5"/>
    <w:rsid w:val="00466072"/>
    <w:rsid w:val="004662B3"/>
    <w:rsid w:val="00466481"/>
    <w:rsid w:val="00466532"/>
    <w:rsid w:val="00466561"/>
    <w:rsid w:val="00466743"/>
    <w:rsid w:val="004667E7"/>
    <w:rsid w:val="00466896"/>
    <w:rsid w:val="004669AF"/>
    <w:rsid w:val="00466ACB"/>
    <w:rsid w:val="00466AF3"/>
    <w:rsid w:val="00466B4B"/>
    <w:rsid w:val="00467090"/>
    <w:rsid w:val="00467187"/>
    <w:rsid w:val="004671BB"/>
    <w:rsid w:val="00467488"/>
    <w:rsid w:val="00467549"/>
    <w:rsid w:val="004677D4"/>
    <w:rsid w:val="00467838"/>
    <w:rsid w:val="0047051A"/>
    <w:rsid w:val="0047077A"/>
    <w:rsid w:val="00470787"/>
    <w:rsid w:val="00470788"/>
    <w:rsid w:val="0047083E"/>
    <w:rsid w:val="00470930"/>
    <w:rsid w:val="00470CBC"/>
    <w:rsid w:val="00470EB5"/>
    <w:rsid w:val="00470FB2"/>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8F2"/>
    <w:rsid w:val="00472CAB"/>
    <w:rsid w:val="00472E27"/>
    <w:rsid w:val="0047354A"/>
    <w:rsid w:val="00473603"/>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10D"/>
    <w:rsid w:val="00477342"/>
    <w:rsid w:val="0047739C"/>
    <w:rsid w:val="00477746"/>
    <w:rsid w:val="00477C0D"/>
    <w:rsid w:val="00477C35"/>
    <w:rsid w:val="00477C49"/>
    <w:rsid w:val="00477C8A"/>
    <w:rsid w:val="00477D0F"/>
    <w:rsid w:val="00477E44"/>
    <w:rsid w:val="00477E68"/>
    <w:rsid w:val="00477F24"/>
    <w:rsid w:val="00477F3B"/>
    <w:rsid w:val="00480783"/>
    <w:rsid w:val="00480988"/>
    <w:rsid w:val="00480A81"/>
    <w:rsid w:val="00480C58"/>
    <w:rsid w:val="00480E05"/>
    <w:rsid w:val="00480F41"/>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6D9"/>
    <w:rsid w:val="0048471A"/>
    <w:rsid w:val="0048479C"/>
    <w:rsid w:val="00484A77"/>
    <w:rsid w:val="00484BE0"/>
    <w:rsid w:val="00484D0D"/>
    <w:rsid w:val="004850B1"/>
    <w:rsid w:val="004850C0"/>
    <w:rsid w:val="00485394"/>
    <w:rsid w:val="0048540F"/>
    <w:rsid w:val="0048596D"/>
    <w:rsid w:val="00485970"/>
    <w:rsid w:val="00485AC1"/>
    <w:rsid w:val="00485B7E"/>
    <w:rsid w:val="00485BB3"/>
    <w:rsid w:val="00485C0D"/>
    <w:rsid w:val="00485DDD"/>
    <w:rsid w:val="00486575"/>
    <w:rsid w:val="004866D0"/>
    <w:rsid w:val="004868B0"/>
    <w:rsid w:val="00486936"/>
    <w:rsid w:val="00486A47"/>
    <w:rsid w:val="00486C6A"/>
    <w:rsid w:val="00486CE3"/>
    <w:rsid w:val="00486EBD"/>
    <w:rsid w:val="0048707F"/>
    <w:rsid w:val="0048755E"/>
    <w:rsid w:val="00487593"/>
    <w:rsid w:val="004875D1"/>
    <w:rsid w:val="0048764E"/>
    <w:rsid w:val="00487765"/>
    <w:rsid w:val="00487877"/>
    <w:rsid w:val="004878E9"/>
    <w:rsid w:val="00487C49"/>
    <w:rsid w:val="00487F3F"/>
    <w:rsid w:val="004901D6"/>
    <w:rsid w:val="004905A4"/>
    <w:rsid w:val="00490CE3"/>
    <w:rsid w:val="00490E97"/>
    <w:rsid w:val="00490F81"/>
    <w:rsid w:val="00491000"/>
    <w:rsid w:val="0049101A"/>
    <w:rsid w:val="00491120"/>
    <w:rsid w:val="0049124F"/>
    <w:rsid w:val="004912BF"/>
    <w:rsid w:val="004914F9"/>
    <w:rsid w:val="00491554"/>
    <w:rsid w:val="004916AB"/>
    <w:rsid w:val="00491A06"/>
    <w:rsid w:val="00491C51"/>
    <w:rsid w:val="0049207F"/>
    <w:rsid w:val="004920B8"/>
    <w:rsid w:val="004920DE"/>
    <w:rsid w:val="00492129"/>
    <w:rsid w:val="00492136"/>
    <w:rsid w:val="00492417"/>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4F5C"/>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666"/>
    <w:rsid w:val="004A1713"/>
    <w:rsid w:val="004A175E"/>
    <w:rsid w:val="004A196D"/>
    <w:rsid w:val="004A1AEF"/>
    <w:rsid w:val="004A1B1F"/>
    <w:rsid w:val="004A1C04"/>
    <w:rsid w:val="004A1C1B"/>
    <w:rsid w:val="004A1C81"/>
    <w:rsid w:val="004A1DE8"/>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578"/>
    <w:rsid w:val="004A4715"/>
    <w:rsid w:val="004A4746"/>
    <w:rsid w:val="004A47A5"/>
    <w:rsid w:val="004A4841"/>
    <w:rsid w:val="004A4B53"/>
    <w:rsid w:val="004A4BDB"/>
    <w:rsid w:val="004A4CA7"/>
    <w:rsid w:val="004A5046"/>
    <w:rsid w:val="004A5145"/>
    <w:rsid w:val="004A532A"/>
    <w:rsid w:val="004A54B7"/>
    <w:rsid w:val="004A54F9"/>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ACC"/>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7F2"/>
    <w:rsid w:val="004B19B7"/>
    <w:rsid w:val="004B1A44"/>
    <w:rsid w:val="004B1EF1"/>
    <w:rsid w:val="004B203F"/>
    <w:rsid w:val="004B225E"/>
    <w:rsid w:val="004B235F"/>
    <w:rsid w:val="004B27EA"/>
    <w:rsid w:val="004B2A34"/>
    <w:rsid w:val="004B2C30"/>
    <w:rsid w:val="004B2D96"/>
    <w:rsid w:val="004B2E1F"/>
    <w:rsid w:val="004B2EDA"/>
    <w:rsid w:val="004B2F3A"/>
    <w:rsid w:val="004B30E0"/>
    <w:rsid w:val="004B3857"/>
    <w:rsid w:val="004B3891"/>
    <w:rsid w:val="004B3987"/>
    <w:rsid w:val="004B3B2D"/>
    <w:rsid w:val="004B3CE8"/>
    <w:rsid w:val="004B4074"/>
    <w:rsid w:val="004B4185"/>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68D"/>
    <w:rsid w:val="004B5884"/>
    <w:rsid w:val="004B5949"/>
    <w:rsid w:val="004B5A04"/>
    <w:rsid w:val="004B5AEA"/>
    <w:rsid w:val="004B617D"/>
    <w:rsid w:val="004B619A"/>
    <w:rsid w:val="004B6404"/>
    <w:rsid w:val="004B692B"/>
    <w:rsid w:val="004B6963"/>
    <w:rsid w:val="004B6A3A"/>
    <w:rsid w:val="004B6CE7"/>
    <w:rsid w:val="004B6D38"/>
    <w:rsid w:val="004B6D63"/>
    <w:rsid w:val="004B71C7"/>
    <w:rsid w:val="004B7457"/>
    <w:rsid w:val="004B788C"/>
    <w:rsid w:val="004B7F0D"/>
    <w:rsid w:val="004C012F"/>
    <w:rsid w:val="004C01A8"/>
    <w:rsid w:val="004C026E"/>
    <w:rsid w:val="004C029B"/>
    <w:rsid w:val="004C0722"/>
    <w:rsid w:val="004C0864"/>
    <w:rsid w:val="004C0913"/>
    <w:rsid w:val="004C0B8A"/>
    <w:rsid w:val="004C0E01"/>
    <w:rsid w:val="004C126E"/>
    <w:rsid w:val="004C12E7"/>
    <w:rsid w:val="004C1518"/>
    <w:rsid w:val="004C159E"/>
    <w:rsid w:val="004C15C3"/>
    <w:rsid w:val="004C1840"/>
    <w:rsid w:val="004C18EE"/>
    <w:rsid w:val="004C1B39"/>
    <w:rsid w:val="004C1EFE"/>
    <w:rsid w:val="004C23A7"/>
    <w:rsid w:val="004C23E9"/>
    <w:rsid w:val="004C24C9"/>
    <w:rsid w:val="004C251D"/>
    <w:rsid w:val="004C25A1"/>
    <w:rsid w:val="004C25DE"/>
    <w:rsid w:val="004C28D4"/>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D4B"/>
    <w:rsid w:val="004C6E5A"/>
    <w:rsid w:val="004C6E73"/>
    <w:rsid w:val="004C6E7E"/>
    <w:rsid w:val="004C6F7B"/>
    <w:rsid w:val="004C7056"/>
    <w:rsid w:val="004C7208"/>
    <w:rsid w:val="004C727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BAA"/>
    <w:rsid w:val="004D0DFE"/>
    <w:rsid w:val="004D0F2C"/>
    <w:rsid w:val="004D1227"/>
    <w:rsid w:val="004D155B"/>
    <w:rsid w:val="004D1597"/>
    <w:rsid w:val="004D176F"/>
    <w:rsid w:val="004D17C8"/>
    <w:rsid w:val="004D1D3B"/>
    <w:rsid w:val="004D1D91"/>
    <w:rsid w:val="004D1FD9"/>
    <w:rsid w:val="004D212B"/>
    <w:rsid w:val="004D22C3"/>
    <w:rsid w:val="004D2300"/>
    <w:rsid w:val="004D2429"/>
    <w:rsid w:val="004D27F1"/>
    <w:rsid w:val="004D296F"/>
    <w:rsid w:val="004D2977"/>
    <w:rsid w:val="004D2DEF"/>
    <w:rsid w:val="004D2E46"/>
    <w:rsid w:val="004D2ED3"/>
    <w:rsid w:val="004D2F8A"/>
    <w:rsid w:val="004D3162"/>
    <w:rsid w:val="004D32B4"/>
    <w:rsid w:val="004D3C1F"/>
    <w:rsid w:val="004D3C70"/>
    <w:rsid w:val="004D3DF9"/>
    <w:rsid w:val="004D3F0A"/>
    <w:rsid w:val="004D3F43"/>
    <w:rsid w:val="004D404E"/>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3FD"/>
    <w:rsid w:val="004E0411"/>
    <w:rsid w:val="004E04A8"/>
    <w:rsid w:val="004E06AA"/>
    <w:rsid w:val="004E06B7"/>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3F15"/>
    <w:rsid w:val="004E4060"/>
    <w:rsid w:val="004E409A"/>
    <w:rsid w:val="004E419E"/>
    <w:rsid w:val="004E424F"/>
    <w:rsid w:val="004E43B0"/>
    <w:rsid w:val="004E4481"/>
    <w:rsid w:val="004E44C8"/>
    <w:rsid w:val="004E44D2"/>
    <w:rsid w:val="004E47E7"/>
    <w:rsid w:val="004E4971"/>
    <w:rsid w:val="004E4D07"/>
    <w:rsid w:val="004E4D72"/>
    <w:rsid w:val="004E4E51"/>
    <w:rsid w:val="004E4F49"/>
    <w:rsid w:val="004E4F5F"/>
    <w:rsid w:val="004E5056"/>
    <w:rsid w:val="004E51A4"/>
    <w:rsid w:val="004E522D"/>
    <w:rsid w:val="004E5503"/>
    <w:rsid w:val="004E55B5"/>
    <w:rsid w:val="004E55E5"/>
    <w:rsid w:val="004E5621"/>
    <w:rsid w:val="004E59AC"/>
    <w:rsid w:val="004E5A73"/>
    <w:rsid w:val="004E5E69"/>
    <w:rsid w:val="004E5F27"/>
    <w:rsid w:val="004E5FC7"/>
    <w:rsid w:val="004E60DF"/>
    <w:rsid w:val="004E664E"/>
    <w:rsid w:val="004E671C"/>
    <w:rsid w:val="004E6808"/>
    <w:rsid w:val="004E6E16"/>
    <w:rsid w:val="004E7222"/>
    <w:rsid w:val="004E73A2"/>
    <w:rsid w:val="004E7C0E"/>
    <w:rsid w:val="004E7E72"/>
    <w:rsid w:val="004F08F0"/>
    <w:rsid w:val="004F0A0A"/>
    <w:rsid w:val="004F0C7C"/>
    <w:rsid w:val="004F0D24"/>
    <w:rsid w:val="004F0D55"/>
    <w:rsid w:val="004F0FB9"/>
    <w:rsid w:val="004F15EA"/>
    <w:rsid w:val="004F16DC"/>
    <w:rsid w:val="004F17E2"/>
    <w:rsid w:val="004F189A"/>
    <w:rsid w:val="004F1952"/>
    <w:rsid w:val="004F1A76"/>
    <w:rsid w:val="004F1C4D"/>
    <w:rsid w:val="004F1CCA"/>
    <w:rsid w:val="004F1FF0"/>
    <w:rsid w:val="004F208A"/>
    <w:rsid w:val="004F2137"/>
    <w:rsid w:val="004F266A"/>
    <w:rsid w:val="004F285C"/>
    <w:rsid w:val="004F28BB"/>
    <w:rsid w:val="004F28D6"/>
    <w:rsid w:val="004F2A3E"/>
    <w:rsid w:val="004F2E6C"/>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45"/>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1EF1"/>
    <w:rsid w:val="0050209F"/>
    <w:rsid w:val="005020BF"/>
    <w:rsid w:val="005021DD"/>
    <w:rsid w:val="00502666"/>
    <w:rsid w:val="005026CA"/>
    <w:rsid w:val="00502878"/>
    <w:rsid w:val="00502A30"/>
    <w:rsid w:val="00502B72"/>
    <w:rsid w:val="00502DE6"/>
    <w:rsid w:val="005030C2"/>
    <w:rsid w:val="00503126"/>
    <w:rsid w:val="0050327B"/>
    <w:rsid w:val="0050333A"/>
    <w:rsid w:val="00503507"/>
    <w:rsid w:val="00503652"/>
    <w:rsid w:val="00503979"/>
    <w:rsid w:val="00503B76"/>
    <w:rsid w:val="00503C09"/>
    <w:rsid w:val="00503DD0"/>
    <w:rsid w:val="00503E02"/>
    <w:rsid w:val="00504081"/>
    <w:rsid w:val="005042C6"/>
    <w:rsid w:val="00504380"/>
    <w:rsid w:val="005045FB"/>
    <w:rsid w:val="0050466F"/>
    <w:rsid w:val="005046FA"/>
    <w:rsid w:val="005047D3"/>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B2"/>
    <w:rsid w:val="00511DA6"/>
    <w:rsid w:val="00511DAD"/>
    <w:rsid w:val="00511DAE"/>
    <w:rsid w:val="00511F15"/>
    <w:rsid w:val="00512602"/>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0EE"/>
    <w:rsid w:val="0051427A"/>
    <w:rsid w:val="005142CD"/>
    <w:rsid w:val="005142CE"/>
    <w:rsid w:val="00514364"/>
    <w:rsid w:val="005143C9"/>
    <w:rsid w:val="00514CC2"/>
    <w:rsid w:val="00514D3A"/>
    <w:rsid w:val="00514E03"/>
    <w:rsid w:val="00514EDC"/>
    <w:rsid w:val="005157A9"/>
    <w:rsid w:val="00515881"/>
    <w:rsid w:val="00515CCB"/>
    <w:rsid w:val="00516232"/>
    <w:rsid w:val="005163DD"/>
    <w:rsid w:val="00516786"/>
    <w:rsid w:val="00516C70"/>
    <w:rsid w:val="005173A7"/>
    <w:rsid w:val="005173C1"/>
    <w:rsid w:val="00517636"/>
    <w:rsid w:val="005176AB"/>
    <w:rsid w:val="005177E1"/>
    <w:rsid w:val="00517DA7"/>
    <w:rsid w:val="0052007E"/>
    <w:rsid w:val="00520507"/>
    <w:rsid w:val="005206BA"/>
    <w:rsid w:val="0052085D"/>
    <w:rsid w:val="0052097B"/>
    <w:rsid w:val="00520A60"/>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25A"/>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4E6"/>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1D2"/>
    <w:rsid w:val="005332E4"/>
    <w:rsid w:val="00533529"/>
    <w:rsid w:val="00533681"/>
    <w:rsid w:val="0053370B"/>
    <w:rsid w:val="00533737"/>
    <w:rsid w:val="00533A3C"/>
    <w:rsid w:val="00533AE5"/>
    <w:rsid w:val="00533BCA"/>
    <w:rsid w:val="00533D7E"/>
    <w:rsid w:val="00533DA2"/>
    <w:rsid w:val="00533DC0"/>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C33"/>
    <w:rsid w:val="00535D7C"/>
    <w:rsid w:val="00536171"/>
    <w:rsid w:val="005361C3"/>
    <w:rsid w:val="00536219"/>
    <w:rsid w:val="0053647A"/>
    <w:rsid w:val="00536579"/>
    <w:rsid w:val="005365ED"/>
    <w:rsid w:val="00536C1E"/>
    <w:rsid w:val="00536DE8"/>
    <w:rsid w:val="00536DF4"/>
    <w:rsid w:val="00537047"/>
    <w:rsid w:val="0053712D"/>
    <w:rsid w:val="005372CF"/>
    <w:rsid w:val="005372E6"/>
    <w:rsid w:val="0053738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01"/>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6D9"/>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80"/>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9C"/>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3DD"/>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A3"/>
    <w:rsid w:val="00556FE2"/>
    <w:rsid w:val="00557027"/>
    <w:rsid w:val="0055705A"/>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011"/>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AE0"/>
    <w:rsid w:val="00562F70"/>
    <w:rsid w:val="00562FA0"/>
    <w:rsid w:val="00562FAB"/>
    <w:rsid w:val="005630B3"/>
    <w:rsid w:val="0056348F"/>
    <w:rsid w:val="00563640"/>
    <w:rsid w:val="005638C6"/>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63B"/>
    <w:rsid w:val="00572760"/>
    <w:rsid w:val="00572A65"/>
    <w:rsid w:val="00572AF3"/>
    <w:rsid w:val="005732CE"/>
    <w:rsid w:val="005733AD"/>
    <w:rsid w:val="00573B45"/>
    <w:rsid w:val="00573E79"/>
    <w:rsid w:val="005740DE"/>
    <w:rsid w:val="00574224"/>
    <w:rsid w:val="005743DE"/>
    <w:rsid w:val="00574534"/>
    <w:rsid w:val="005745F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2C"/>
    <w:rsid w:val="005763A9"/>
    <w:rsid w:val="0057653B"/>
    <w:rsid w:val="005765F5"/>
    <w:rsid w:val="005768E8"/>
    <w:rsid w:val="00576D44"/>
    <w:rsid w:val="00576D6C"/>
    <w:rsid w:val="005772C1"/>
    <w:rsid w:val="005772F7"/>
    <w:rsid w:val="00577838"/>
    <w:rsid w:val="00577A2E"/>
    <w:rsid w:val="00577B33"/>
    <w:rsid w:val="00577D00"/>
    <w:rsid w:val="00577EF7"/>
    <w:rsid w:val="005802D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95D"/>
    <w:rsid w:val="00586DE5"/>
    <w:rsid w:val="00587052"/>
    <w:rsid w:val="005870E1"/>
    <w:rsid w:val="0058710E"/>
    <w:rsid w:val="0058722F"/>
    <w:rsid w:val="00587261"/>
    <w:rsid w:val="00587521"/>
    <w:rsid w:val="00587A67"/>
    <w:rsid w:val="00587ECB"/>
    <w:rsid w:val="00587F68"/>
    <w:rsid w:val="00587F83"/>
    <w:rsid w:val="00587FC0"/>
    <w:rsid w:val="005906AD"/>
    <w:rsid w:val="005907DA"/>
    <w:rsid w:val="00590DA6"/>
    <w:rsid w:val="00590E0C"/>
    <w:rsid w:val="00590E37"/>
    <w:rsid w:val="00591186"/>
    <w:rsid w:val="00591772"/>
    <w:rsid w:val="00591778"/>
    <w:rsid w:val="00591909"/>
    <w:rsid w:val="005919C2"/>
    <w:rsid w:val="00591A7A"/>
    <w:rsid w:val="00591B84"/>
    <w:rsid w:val="00591BA3"/>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681"/>
    <w:rsid w:val="00594853"/>
    <w:rsid w:val="00594A24"/>
    <w:rsid w:val="00594ABB"/>
    <w:rsid w:val="00594AD2"/>
    <w:rsid w:val="00594B8F"/>
    <w:rsid w:val="00594D1C"/>
    <w:rsid w:val="00594E36"/>
    <w:rsid w:val="00594F0A"/>
    <w:rsid w:val="0059525E"/>
    <w:rsid w:val="00595716"/>
    <w:rsid w:val="00595887"/>
    <w:rsid w:val="00595B97"/>
    <w:rsid w:val="00595D1B"/>
    <w:rsid w:val="00595ECD"/>
    <w:rsid w:val="00595ED1"/>
    <w:rsid w:val="005961F7"/>
    <w:rsid w:val="005962BF"/>
    <w:rsid w:val="0059649F"/>
    <w:rsid w:val="005964EB"/>
    <w:rsid w:val="00596690"/>
    <w:rsid w:val="0059669D"/>
    <w:rsid w:val="00596AAB"/>
    <w:rsid w:val="00596B33"/>
    <w:rsid w:val="00596B9C"/>
    <w:rsid w:val="00596BF2"/>
    <w:rsid w:val="00596ED4"/>
    <w:rsid w:val="00597315"/>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BC9"/>
    <w:rsid w:val="005A0D45"/>
    <w:rsid w:val="005A1004"/>
    <w:rsid w:val="005A10B9"/>
    <w:rsid w:val="005A1172"/>
    <w:rsid w:val="005A11EA"/>
    <w:rsid w:val="005A1226"/>
    <w:rsid w:val="005A12DC"/>
    <w:rsid w:val="005A13C2"/>
    <w:rsid w:val="005A13E3"/>
    <w:rsid w:val="005A1C21"/>
    <w:rsid w:val="005A1CB3"/>
    <w:rsid w:val="005A20B0"/>
    <w:rsid w:val="005A21E4"/>
    <w:rsid w:val="005A22C7"/>
    <w:rsid w:val="005A269F"/>
    <w:rsid w:val="005A2A29"/>
    <w:rsid w:val="005A2ADD"/>
    <w:rsid w:val="005A2E8A"/>
    <w:rsid w:val="005A2F6B"/>
    <w:rsid w:val="005A305E"/>
    <w:rsid w:val="005A30BB"/>
    <w:rsid w:val="005A335E"/>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866"/>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892"/>
    <w:rsid w:val="005C0951"/>
    <w:rsid w:val="005C0A48"/>
    <w:rsid w:val="005C0CE1"/>
    <w:rsid w:val="005C0DD2"/>
    <w:rsid w:val="005C1122"/>
    <w:rsid w:val="005C1221"/>
    <w:rsid w:val="005C1374"/>
    <w:rsid w:val="005C14B8"/>
    <w:rsid w:val="005C1B92"/>
    <w:rsid w:val="005C1FC5"/>
    <w:rsid w:val="005C21B4"/>
    <w:rsid w:val="005C26F5"/>
    <w:rsid w:val="005C28FA"/>
    <w:rsid w:val="005C297A"/>
    <w:rsid w:val="005C2995"/>
    <w:rsid w:val="005C2ACF"/>
    <w:rsid w:val="005C2B46"/>
    <w:rsid w:val="005C2E03"/>
    <w:rsid w:val="005C2E7F"/>
    <w:rsid w:val="005C2ED6"/>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4D"/>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69A"/>
    <w:rsid w:val="005D16C6"/>
    <w:rsid w:val="005D17FA"/>
    <w:rsid w:val="005D1820"/>
    <w:rsid w:val="005D18C9"/>
    <w:rsid w:val="005D1B73"/>
    <w:rsid w:val="005D1E2F"/>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530"/>
    <w:rsid w:val="005D38E8"/>
    <w:rsid w:val="005D394E"/>
    <w:rsid w:val="005D3D76"/>
    <w:rsid w:val="005D3DFA"/>
    <w:rsid w:val="005D3E26"/>
    <w:rsid w:val="005D4335"/>
    <w:rsid w:val="005D44FB"/>
    <w:rsid w:val="005D4578"/>
    <w:rsid w:val="005D4729"/>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153"/>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0C54"/>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2E59"/>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48"/>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7D5"/>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2E64"/>
    <w:rsid w:val="005F3073"/>
    <w:rsid w:val="005F30B7"/>
    <w:rsid w:val="005F32BF"/>
    <w:rsid w:val="005F339C"/>
    <w:rsid w:val="005F37A8"/>
    <w:rsid w:val="005F3A4E"/>
    <w:rsid w:val="005F3A6B"/>
    <w:rsid w:val="005F3E58"/>
    <w:rsid w:val="005F4171"/>
    <w:rsid w:val="005F41A9"/>
    <w:rsid w:val="005F4320"/>
    <w:rsid w:val="005F4472"/>
    <w:rsid w:val="005F4479"/>
    <w:rsid w:val="005F4508"/>
    <w:rsid w:val="005F45C4"/>
    <w:rsid w:val="005F4650"/>
    <w:rsid w:val="005F46D6"/>
    <w:rsid w:val="005F47B0"/>
    <w:rsid w:val="005F47D0"/>
    <w:rsid w:val="005F47E6"/>
    <w:rsid w:val="005F49E1"/>
    <w:rsid w:val="005F4A9A"/>
    <w:rsid w:val="005F4D25"/>
    <w:rsid w:val="005F4D44"/>
    <w:rsid w:val="005F4DD6"/>
    <w:rsid w:val="005F50D8"/>
    <w:rsid w:val="005F5119"/>
    <w:rsid w:val="005F5365"/>
    <w:rsid w:val="005F53A1"/>
    <w:rsid w:val="005F53FC"/>
    <w:rsid w:val="005F559E"/>
    <w:rsid w:val="005F56D0"/>
    <w:rsid w:val="005F64A7"/>
    <w:rsid w:val="005F68B0"/>
    <w:rsid w:val="005F6B77"/>
    <w:rsid w:val="005F6DD4"/>
    <w:rsid w:val="005F6EF3"/>
    <w:rsid w:val="005F6F2D"/>
    <w:rsid w:val="005F7349"/>
    <w:rsid w:val="005F737A"/>
    <w:rsid w:val="005F7487"/>
    <w:rsid w:val="005F74BF"/>
    <w:rsid w:val="005F76D2"/>
    <w:rsid w:val="005F795D"/>
    <w:rsid w:val="005F7B33"/>
    <w:rsid w:val="005F7B61"/>
    <w:rsid w:val="005F7DDD"/>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FCB"/>
    <w:rsid w:val="00603032"/>
    <w:rsid w:val="0060316D"/>
    <w:rsid w:val="00603312"/>
    <w:rsid w:val="00603583"/>
    <w:rsid w:val="0060388D"/>
    <w:rsid w:val="00603A45"/>
    <w:rsid w:val="00603AA8"/>
    <w:rsid w:val="00603CE2"/>
    <w:rsid w:val="0060402B"/>
    <w:rsid w:val="006040BF"/>
    <w:rsid w:val="00604426"/>
    <w:rsid w:val="0060450F"/>
    <w:rsid w:val="00604784"/>
    <w:rsid w:val="00604AA4"/>
    <w:rsid w:val="00604C9D"/>
    <w:rsid w:val="00604CA9"/>
    <w:rsid w:val="00604DC7"/>
    <w:rsid w:val="00604E47"/>
    <w:rsid w:val="00605218"/>
    <w:rsid w:val="006052C7"/>
    <w:rsid w:val="00605441"/>
    <w:rsid w:val="006055BD"/>
    <w:rsid w:val="0060576E"/>
    <w:rsid w:val="00605AF6"/>
    <w:rsid w:val="00605B6D"/>
    <w:rsid w:val="00605C13"/>
    <w:rsid w:val="00605E49"/>
    <w:rsid w:val="00606007"/>
    <w:rsid w:val="00606014"/>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8D"/>
    <w:rsid w:val="00610BA4"/>
    <w:rsid w:val="00610BB9"/>
    <w:rsid w:val="00610C9F"/>
    <w:rsid w:val="006112C2"/>
    <w:rsid w:val="006114D6"/>
    <w:rsid w:val="006114F7"/>
    <w:rsid w:val="006118EE"/>
    <w:rsid w:val="00611B47"/>
    <w:rsid w:val="00611D77"/>
    <w:rsid w:val="00611DF5"/>
    <w:rsid w:val="00611E6C"/>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9C6"/>
    <w:rsid w:val="00614B03"/>
    <w:rsid w:val="00615A47"/>
    <w:rsid w:val="00615E2A"/>
    <w:rsid w:val="00615FA4"/>
    <w:rsid w:val="00615FF4"/>
    <w:rsid w:val="00616037"/>
    <w:rsid w:val="00616112"/>
    <w:rsid w:val="00616727"/>
    <w:rsid w:val="00616B5D"/>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CB5"/>
    <w:rsid w:val="00620F01"/>
    <w:rsid w:val="00620F23"/>
    <w:rsid w:val="00621171"/>
    <w:rsid w:val="006213A7"/>
    <w:rsid w:val="00621ABE"/>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3B"/>
    <w:rsid w:val="00624B92"/>
    <w:rsid w:val="00624C31"/>
    <w:rsid w:val="00624CE0"/>
    <w:rsid w:val="006253E8"/>
    <w:rsid w:val="006256CD"/>
    <w:rsid w:val="006258F3"/>
    <w:rsid w:val="00625985"/>
    <w:rsid w:val="00625C58"/>
    <w:rsid w:val="00625D95"/>
    <w:rsid w:val="00626246"/>
    <w:rsid w:val="006262D3"/>
    <w:rsid w:val="0062660B"/>
    <w:rsid w:val="006269F9"/>
    <w:rsid w:val="00626A62"/>
    <w:rsid w:val="00626AD1"/>
    <w:rsid w:val="00626B8D"/>
    <w:rsid w:val="00626F92"/>
    <w:rsid w:val="00627039"/>
    <w:rsid w:val="0062796A"/>
    <w:rsid w:val="00627BAD"/>
    <w:rsid w:val="00627DFF"/>
    <w:rsid w:val="00627F30"/>
    <w:rsid w:val="0063002B"/>
    <w:rsid w:val="00630239"/>
    <w:rsid w:val="006302FA"/>
    <w:rsid w:val="0063039F"/>
    <w:rsid w:val="006304BC"/>
    <w:rsid w:val="00630DCE"/>
    <w:rsid w:val="00630E1F"/>
    <w:rsid w:val="00630E4B"/>
    <w:rsid w:val="0063120A"/>
    <w:rsid w:val="006314A7"/>
    <w:rsid w:val="0063150B"/>
    <w:rsid w:val="00631585"/>
    <w:rsid w:val="006315A9"/>
    <w:rsid w:val="00631726"/>
    <w:rsid w:val="0063176F"/>
    <w:rsid w:val="00631C1E"/>
    <w:rsid w:val="00631D8E"/>
    <w:rsid w:val="00631E13"/>
    <w:rsid w:val="00631F18"/>
    <w:rsid w:val="00632458"/>
    <w:rsid w:val="006328ED"/>
    <w:rsid w:val="00632D9C"/>
    <w:rsid w:val="00632E33"/>
    <w:rsid w:val="00632F6D"/>
    <w:rsid w:val="00632FC9"/>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915"/>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5FE6"/>
    <w:rsid w:val="00636043"/>
    <w:rsid w:val="0063624D"/>
    <w:rsid w:val="00636292"/>
    <w:rsid w:val="006362CC"/>
    <w:rsid w:val="00636826"/>
    <w:rsid w:val="00636A25"/>
    <w:rsid w:val="00636D9D"/>
    <w:rsid w:val="00636DF6"/>
    <w:rsid w:val="006370B4"/>
    <w:rsid w:val="00637240"/>
    <w:rsid w:val="006375F8"/>
    <w:rsid w:val="00637727"/>
    <w:rsid w:val="00637814"/>
    <w:rsid w:val="00637942"/>
    <w:rsid w:val="00637E0F"/>
    <w:rsid w:val="00637F03"/>
    <w:rsid w:val="0064033F"/>
    <w:rsid w:val="00640403"/>
    <w:rsid w:val="00640528"/>
    <w:rsid w:val="00640B71"/>
    <w:rsid w:val="00640BB6"/>
    <w:rsid w:val="00640F5C"/>
    <w:rsid w:val="00640F63"/>
    <w:rsid w:val="00640FD7"/>
    <w:rsid w:val="0064100C"/>
    <w:rsid w:val="006410ED"/>
    <w:rsid w:val="0064113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C13"/>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E77"/>
    <w:rsid w:val="0065316E"/>
    <w:rsid w:val="006531FA"/>
    <w:rsid w:val="006532C0"/>
    <w:rsid w:val="006533C3"/>
    <w:rsid w:val="00653667"/>
    <w:rsid w:val="00653695"/>
    <w:rsid w:val="006536DC"/>
    <w:rsid w:val="0065391C"/>
    <w:rsid w:val="00653AB6"/>
    <w:rsid w:val="00653DDF"/>
    <w:rsid w:val="00654068"/>
    <w:rsid w:val="006540A5"/>
    <w:rsid w:val="0065412A"/>
    <w:rsid w:val="006542B6"/>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95"/>
    <w:rsid w:val="006605DB"/>
    <w:rsid w:val="00660A1B"/>
    <w:rsid w:val="00660B3F"/>
    <w:rsid w:val="00660BF2"/>
    <w:rsid w:val="00660EC4"/>
    <w:rsid w:val="00660F7D"/>
    <w:rsid w:val="0066127C"/>
    <w:rsid w:val="006613C1"/>
    <w:rsid w:val="006618CC"/>
    <w:rsid w:val="006618D5"/>
    <w:rsid w:val="00661D2B"/>
    <w:rsid w:val="00661EBE"/>
    <w:rsid w:val="0066205C"/>
    <w:rsid w:val="00662111"/>
    <w:rsid w:val="00662118"/>
    <w:rsid w:val="00662170"/>
    <w:rsid w:val="00662173"/>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23E"/>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A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AE"/>
    <w:rsid w:val="00676897"/>
    <w:rsid w:val="0067697E"/>
    <w:rsid w:val="00676BDC"/>
    <w:rsid w:val="006771EB"/>
    <w:rsid w:val="00677443"/>
    <w:rsid w:val="0067769A"/>
    <w:rsid w:val="00677849"/>
    <w:rsid w:val="00677A33"/>
    <w:rsid w:val="00677C99"/>
    <w:rsid w:val="00677EC5"/>
    <w:rsid w:val="00677F3B"/>
    <w:rsid w:val="006805FF"/>
    <w:rsid w:val="006806A3"/>
    <w:rsid w:val="006806A6"/>
    <w:rsid w:val="006807FD"/>
    <w:rsid w:val="00680C0B"/>
    <w:rsid w:val="00680D0A"/>
    <w:rsid w:val="00680D68"/>
    <w:rsid w:val="00680EC9"/>
    <w:rsid w:val="00681039"/>
    <w:rsid w:val="00681211"/>
    <w:rsid w:val="0068151B"/>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C"/>
    <w:rsid w:val="00683BAF"/>
    <w:rsid w:val="00683E74"/>
    <w:rsid w:val="00684031"/>
    <w:rsid w:val="00684304"/>
    <w:rsid w:val="0068436C"/>
    <w:rsid w:val="006845D4"/>
    <w:rsid w:val="006846FA"/>
    <w:rsid w:val="0068474F"/>
    <w:rsid w:val="0068527A"/>
    <w:rsid w:val="006853A0"/>
    <w:rsid w:val="0068545E"/>
    <w:rsid w:val="0068585F"/>
    <w:rsid w:val="006858C1"/>
    <w:rsid w:val="00685B88"/>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B6D"/>
    <w:rsid w:val="00690231"/>
    <w:rsid w:val="006904D8"/>
    <w:rsid w:val="00690780"/>
    <w:rsid w:val="00690A49"/>
    <w:rsid w:val="00690BB6"/>
    <w:rsid w:val="00691B03"/>
    <w:rsid w:val="00691B30"/>
    <w:rsid w:val="00691C07"/>
    <w:rsid w:val="00691D25"/>
    <w:rsid w:val="00691D36"/>
    <w:rsid w:val="00691D3D"/>
    <w:rsid w:val="006920FA"/>
    <w:rsid w:val="00692182"/>
    <w:rsid w:val="00692612"/>
    <w:rsid w:val="00692955"/>
    <w:rsid w:val="00692B09"/>
    <w:rsid w:val="00692BDA"/>
    <w:rsid w:val="00692CA5"/>
    <w:rsid w:val="00692D36"/>
    <w:rsid w:val="00693424"/>
    <w:rsid w:val="0069372B"/>
    <w:rsid w:val="0069383E"/>
    <w:rsid w:val="0069388C"/>
    <w:rsid w:val="00693A96"/>
    <w:rsid w:val="00693AF2"/>
    <w:rsid w:val="00693E1F"/>
    <w:rsid w:val="00693ECB"/>
    <w:rsid w:val="00693F8D"/>
    <w:rsid w:val="006940AA"/>
    <w:rsid w:val="006941D1"/>
    <w:rsid w:val="00694599"/>
    <w:rsid w:val="00694797"/>
    <w:rsid w:val="00694A73"/>
    <w:rsid w:val="00694AFE"/>
    <w:rsid w:val="00695887"/>
    <w:rsid w:val="006958C2"/>
    <w:rsid w:val="00695996"/>
    <w:rsid w:val="00695A46"/>
    <w:rsid w:val="00695F74"/>
    <w:rsid w:val="00696174"/>
    <w:rsid w:val="0069653D"/>
    <w:rsid w:val="00696692"/>
    <w:rsid w:val="006966A8"/>
    <w:rsid w:val="00696874"/>
    <w:rsid w:val="006968A3"/>
    <w:rsid w:val="00696976"/>
    <w:rsid w:val="00696BA6"/>
    <w:rsid w:val="00696C39"/>
    <w:rsid w:val="00696CBB"/>
    <w:rsid w:val="00696CE8"/>
    <w:rsid w:val="00696D1B"/>
    <w:rsid w:val="00696EA8"/>
    <w:rsid w:val="006970F6"/>
    <w:rsid w:val="00697233"/>
    <w:rsid w:val="00697500"/>
    <w:rsid w:val="00697634"/>
    <w:rsid w:val="00697714"/>
    <w:rsid w:val="00697733"/>
    <w:rsid w:val="0069776B"/>
    <w:rsid w:val="00697CA3"/>
    <w:rsid w:val="006A0154"/>
    <w:rsid w:val="006A0256"/>
    <w:rsid w:val="006A06B2"/>
    <w:rsid w:val="006A086B"/>
    <w:rsid w:val="006A0A2D"/>
    <w:rsid w:val="006A0CBC"/>
    <w:rsid w:val="006A0E2B"/>
    <w:rsid w:val="006A0EF9"/>
    <w:rsid w:val="006A0F29"/>
    <w:rsid w:val="006A0F61"/>
    <w:rsid w:val="006A114B"/>
    <w:rsid w:val="006A11D7"/>
    <w:rsid w:val="006A142F"/>
    <w:rsid w:val="006A1B06"/>
    <w:rsid w:val="006A1BCB"/>
    <w:rsid w:val="006A1F69"/>
    <w:rsid w:val="006A1FA4"/>
    <w:rsid w:val="006A1FAE"/>
    <w:rsid w:val="006A227B"/>
    <w:rsid w:val="006A247C"/>
    <w:rsid w:val="006A254E"/>
    <w:rsid w:val="006A270D"/>
    <w:rsid w:val="006A284F"/>
    <w:rsid w:val="006A28E7"/>
    <w:rsid w:val="006A2C2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65B"/>
    <w:rsid w:val="006A576A"/>
    <w:rsid w:val="006A5925"/>
    <w:rsid w:val="006A5941"/>
    <w:rsid w:val="006A5A41"/>
    <w:rsid w:val="006A5B46"/>
    <w:rsid w:val="006A5C14"/>
    <w:rsid w:val="006A5CBA"/>
    <w:rsid w:val="006A5F85"/>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0F"/>
    <w:rsid w:val="006B0C16"/>
    <w:rsid w:val="006B0DE6"/>
    <w:rsid w:val="006B0F1B"/>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1B3"/>
    <w:rsid w:val="006B36F3"/>
    <w:rsid w:val="006B3770"/>
    <w:rsid w:val="006B3886"/>
    <w:rsid w:val="006B3B27"/>
    <w:rsid w:val="006B3BDB"/>
    <w:rsid w:val="006B4662"/>
    <w:rsid w:val="006B4A4A"/>
    <w:rsid w:val="006B4D4A"/>
    <w:rsid w:val="006B4FD7"/>
    <w:rsid w:val="006B5282"/>
    <w:rsid w:val="006B53C2"/>
    <w:rsid w:val="006B553B"/>
    <w:rsid w:val="006B555A"/>
    <w:rsid w:val="006B5745"/>
    <w:rsid w:val="006B5971"/>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141"/>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90"/>
    <w:rsid w:val="006C06F2"/>
    <w:rsid w:val="006C0E88"/>
    <w:rsid w:val="006C1019"/>
    <w:rsid w:val="006C12BA"/>
    <w:rsid w:val="006C1371"/>
    <w:rsid w:val="006C1AE0"/>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14"/>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A10"/>
    <w:rsid w:val="006C5B4F"/>
    <w:rsid w:val="006C5E49"/>
    <w:rsid w:val="006C5EBA"/>
    <w:rsid w:val="006C63B2"/>
    <w:rsid w:val="006C63BC"/>
    <w:rsid w:val="006C643C"/>
    <w:rsid w:val="006C6548"/>
    <w:rsid w:val="006C6630"/>
    <w:rsid w:val="006C674C"/>
    <w:rsid w:val="006C6E3A"/>
    <w:rsid w:val="006C6FD7"/>
    <w:rsid w:val="006C72C4"/>
    <w:rsid w:val="006C74A9"/>
    <w:rsid w:val="006C75FA"/>
    <w:rsid w:val="006C7692"/>
    <w:rsid w:val="006C76DC"/>
    <w:rsid w:val="006C7735"/>
    <w:rsid w:val="006C78E2"/>
    <w:rsid w:val="006C79AB"/>
    <w:rsid w:val="006C7EB5"/>
    <w:rsid w:val="006C7F70"/>
    <w:rsid w:val="006D00DB"/>
    <w:rsid w:val="006D0361"/>
    <w:rsid w:val="006D057F"/>
    <w:rsid w:val="006D0666"/>
    <w:rsid w:val="006D0A9A"/>
    <w:rsid w:val="006D0B13"/>
    <w:rsid w:val="006D0C44"/>
    <w:rsid w:val="006D0FC0"/>
    <w:rsid w:val="006D10A7"/>
    <w:rsid w:val="006D130F"/>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2FD2"/>
    <w:rsid w:val="006D3006"/>
    <w:rsid w:val="006D32A3"/>
    <w:rsid w:val="006D3439"/>
    <w:rsid w:val="006D365D"/>
    <w:rsid w:val="006D377D"/>
    <w:rsid w:val="006D37C9"/>
    <w:rsid w:val="006D3BE1"/>
    <w:rsid w:val="006D3D89"/>
    <w:rsid w:val="006D3E76"/>
    <w:rsid w:val="006D3F16"/>
    <w:rsid w:val="006D4280"/>
    <w:rsid w:val="006D434C"/>
    <w:rsid w:val="006D45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EE6"/>
    <w:rsid w:val="006E0FB0"/>
    <w:rsid w:val="006E113E"/>
    <w:rsid w:val="006E1209"/>
    <w:rsid w:val="006E1263"/>
    <w:rsid w:val="006E12C3"/>
    <w:rsid w:val="006E13DF"/>
    <w:rsid w:val="006E1449"/>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44"/>
    <w:rsid w:val="006E4878"/>
    <w:rsid w:val="006E4A2F"/>
    <w:rsid w:val="006E4D27"/>
    <w:rsid w:val="006E4ED4"/>
    <w:rsid w:val="006E5012"/>
    <w:rsid w:val="006E51CC"/>
    <w:rsid w:val="006E5221"/>
    <w:rsid w:val="006E532C"/>
    <w:rsid w:val="006E53DF"/>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6D68"/>
    <w:rsid w:val="006E6DCE"/>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2EB"/>
    <w:rsid w:val="006F161B"/>
    <w:rsid w:val="006F1E62"/>
    <w:rsid w:val="006F1EB7"/>
    <w:rsid w:val="006F1F45"/>
    <w:rsid w:val="006F2077"/>
    <w:rsid w:val="006F2223"/>
    <w:rsid w:val="006F22A0"/>
    <w:rsid w:val="006F2676"/>
    <w:rsid w:val="006F27CD"/>
    <w:rsid w:val="006F2882"/>
    <w:rsid w:val="006F2995"/>
    <w:rsid w:val="006F2E64"/>
    <w:rsid w:val="006F2FE8"/>
    <w:rsid w:val="006F3250"/>
    <w:rsid w:val="006F39A5"/>
    <w:rsid w:val="006F3BCB"/>
    <w:rsid w:val="006F40E7"/>
    <w:rsid w:val="006F43D6"/>
    <w:rsid w:val="006F44E1"/>
    <w:rsid w:val="006F469A"/>
    <w:rsid w:val="006F47BD"/>
    <w:rsid w:val="006F4C44"/>
    <w:rsid w:val="006F4F67"/>
    <w:rsid w:val="006F50B8"/>
    <w:rsid w:val="006F521B"/>
    <w:rsid w:val="006F52E5"/>
    <w:rsid w:val="006F53FA"/>
    <w:rsid w:val="006F5E44"/>
    <w:rsid w:val="006F6066"/>
    <w:rsid w:val="006F608F"/>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7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1E7"/>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868"/>
    <w:rsid w:val="0070695A"/>
    <w:rsid w:val="00706DB2"/>
    <w:rsid w:val="007073FB"/>
    <w:rsid w:val="00707664"/>
    <w:rsid w:val="007076E8"/>
    <w:rsid w:val="00707736"/>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3EA8"/>
    <w:rsid w:val="00714319"/>
    <w:rsid w:val="0071455D"/>
    <w:rsid w:val="0071461B"/>
    <w:rsid w:val="00714745"/>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C7F"/>
    <w:rsid w:val="00716D29"/>
    <w:rsid w:val="00716D51"/>
    <w:rsid w:val="00716E77"/>
    <w:rsid w:val="00716F22"/>
    <w:rsid w:val="00717132"/>
    <w:rsid w:val="00717470"/>
    <w:rsid w:val="007174F0"/>
    <w:rsid w:val="00717549"/>
    <w:rsid w:val="0071771F"/>
    <w:rsid w:val="0071789B"/>
    <w:rsid w:val="00717A52"/>
    <w:rsid w:val="00717BFA"/>
    <w:rsid w:val="00717D42"/>
    <w:rsid w:val="00717D8A"/>
    <w:rsid w:val="00717DFA"/>
    <w:rsid w:val="00717F74"/>
    <w:rsid w:val="00720075"/>
    <w:rsid w:val="00720281"/>
    <w:rsid w:val="007202E0"/>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31"/>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09B"/>
    <w:rsid w:val="0072710C"/>
    <w:rsid w:val="0072737B"/>
    <w:rsid w:val="007273D5"/>
    <w:rsid w:val="00727530"/>
    <w:rsid w:val="0072757B"/>
    <w:rsid w:val="007276C8"/>
    <w:rsid w:val="00727736"/>
    <w:rsid w:val="00727828"/>
    <w:rsid w:val="00727851"/>
    <w:rsid w:val="00727E2E"/>
    <w:rsid w:val="00727E8B"/>
    <w:rsid w:val="007301A6"/>
    <w:rsid w:val="00730940"/>
    <w:rsid w:val="00730B8C"/>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AFC"/>
    <w:rsid w:val="00732B01"/>
    <w:rsid w:val="00732B21"/>
    <w:rsid w:val="00732CB3"/>
    <w:rsid w:val="0073327A"/>
    <w:rsid w:val="00733516"/>
    <w:rsid w:val="00733A0F"/>
    <w:rsid w:val="00733D01"/>
    <w:rsid w:val="00734067"/>
    <w:rsid w:val="007340BD"/>
    <w:rsid w:val="007340CF"/>
    <w:rsid w:val="007341B8"/>
    <w:rsid w:val="00734247"/>
    <w:rsid w:val="0073442B"/>
    <w:rsid w:val="00734B25"/>
    <w:rsid w:val="00734BD0"/>
    <w:rsid w:val="00734BE0"/>
    <w:rsid w:val="00734E87"/>
    <w:rsid w:val="00734EBE"/>
    <w:rsid w:val="007351E5"/>
    <w:rsid w:val="00735643"/>
    <w:rsid w:val="00735722"/>
    <w:rsid w:val="0073585E"/>
    <w:rsid w:val="00735A2F"/>
    <w:rsid w:val="00735C0D"/>
    <w:rsid w:val="00735C7B"/>
    <w:rsid w:val="00735CB9"/>
    <w:rsid w:val="00735D83"/>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8AB"/>
    <w:rsid w:val="00740B2E"/>
    <w:rsid w:val="00740DE9"/>
    <w:rsid w:val="00740F95"/>
    <w:rsid w:val="007411B0"/>
    <w:rsid w:val="00741587"/>
    <w:rsid w:val="007415FA"/>
    <w:rsid w:val="00741897"/>
    <w:rsid w:val="007419A0"/>
    <w:rsid w:val="00741AF4"/>
    <w:rsid w:val="00741CF5"/>
    <w:rsid w:val="00741CFE"/>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D8B"/>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59"/>
    <w:rsid w:val="007507EA"/>
    <w:rsid w:val="00750B04"/>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751"/>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2"/>
    <w:rsid w:val="00754E7A"/>
    <w:rsid w:val="007551D1"/>
    <w:rsid w:val="0075538A"/>
    <w:rsid w:val="0075540C"/>
    <w:rsid w:val="0075550D"/>
    <w:rsid w:val="00755554"/>
    <w:rsid w:val="007555A3"/>
    <w:rsid w:val="0075590E"/>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43"/>
    <w:rsid w:val="00757DC2"/>
    <w:rsid w:val="007608C1"/>
    <w:rsid w:val="0076093C"/>
    <w:rsid w:val="00760975"/>
    <w:rsid w:val="00760FEE"/>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98C"/>
    <w:rsid w:val="00763AA2"/>
    <w:rsid w:val="00763B0E"/>
    <w:rsid w:val="00763F51"/>
    <w:rsid w:val="00764172"/>
    <w:rsid w:val="00764194"/>
    <w:rsid w:val="00764750"/>
    <w:rsid w:val="00764838"/>
    <w:rsid w:val="00764989"/>
    <w:rsid w:val="00764A4F"/>
    <w:rsid w:val="00764BB0"/>
    <w:rsid w:val="00765129"/>
    <w:rsid w:val="00765884"/>
    <w:rsid w:val="00765A5B"/>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6BE"/>
    <w:rsid w:val="0077175C"/>
    <w:rsid w:val="007717E7"/>
    <w:rsid w:val="00771870"/>
    <w:rsid w:val="00771AB1"/>
    <w:rsid w:val="00771ABE"/>
    <w:rsid w:val="00771BF9"/>
    <w:rsid w:val="00771C01"/>
    <w:rsid w:val="00771C58"/>
    <w:rsid w:val="00771D3B"/>
    <w:rsid w:val="00771D6D"/>
    <w:rsid w:val="00771F91"/>
    <w:rsid w:val="007720FB"/>
    <w:rsid w:val="007722B4"/>
    <w:rsid w:val="007724DA"/>
    <w:rsid w:val="0077282B"/>
    <w:rsid w:val="007729B2"/>
    <w:rsid w:val="00772A1E"/>
    <w:rsid w:val="00772CA8"/>
    <w:rsid w:val="00772F8A"/>
    <w:rsid w:val="00773021"/>
    <w:rsid w:val="00773186"/>
    <w:rsid w:val="00773324"/>
    <w:rsid w:val="00773616"/>
    <w:rsid w:val="0077362D"/>
    <w:rsid w:val="00773778"/>
    <w:rsid w:val="007739C6"/>
    <w:rsid w:val="00773A25"/>
    <w:rsid w:val="00773DBB"/>
    <w:rsid w:val="00774443"/>
    <w:rsid w:val="0077470C"/>
    <w:rsid w:val="007747DE"/>
    <w:rsid w:val="00774889"/>
    <w:rsid w:val="00774AD9"/>
    <w:rsid w:val="00774AE8"/>
    <w:rsid w:val="00774B58"/>
    <w:rsid w:val="00774D45"/>
    <w:rsid w:val="00774F69"/>
    <w:rsid w:val="00774FF5"/>
    <w:rsid w:val="007750B3"/>
    <w:rsid w:val="0077532A"/>
    <w:rsid w:val="00775397"/>
    <w:rsid w:val="007754AD"/>
    <w:rsid w:val="0077560E"/>
    <w:rsid w:val="00775663"/>
    <w:rsid w:val="007756CE"/>
    <w:rsid w:val="0077591B"/>
    <w:rsid w:val="00775966"/>
    <w:rsid w:val="00775B4F"/>
    <w:rsid w:val="00775F76"/>
    <w:rsid w:val="00775FC4"/>
    <w:rsid w:val="00776373"/>
    <w:rsid w:val="00776536"/>
    <w:rsid w:val="0077653A"/>
    <w:rsid w:val="00776762"/>
    <w:rsid w:val="00776AEA"/>
    <w:rsid w:val="00776B82"/>
    <w:rsid w:val="00776BE8"/>
    <w:rsid w:val="00776F24"/>
    <w:rsid w:val="007774EB"/>
    <w:rsid w:val="00777606"/>
    <w:rsid w:val="00777757"/>
    <w:rsid w:val="007777E6"/>
    <w:rsid w:val="0077798D"/>
    <w:rsid w:val="00777BA0"/>
    <w:rsid w:val="00777CC6"/>
    <w:rsid w:val="00777D59"/>
    <w:rsid w:val="00777EE5"/>
    <w:rsid w:val="00777F74"/>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8AF"/>
    <w:rsid w:val="00781A91"/>
    <w:rsid w:val="00781C2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897"/>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7B2"/>
    <w:rsid w:val="00791A27"/>
    <w:rsid w:val="00791FFF"/>
    <w:rsid w:val="00792278"/>
    <w:rsid w:val="007924C2"/>
    <w:rsid w:val="007925AA"/>
    <w:rsid w:val="00792668"/>
    <w:rsid w:val="00792958"/>
    <w:rsid w:val="0079296F"/>
    <w:rsid w:val="00792EBB"/>
    <w:rsid w:val="007930B2"/>
    <w:rsid w:val="00793180"/>
    <w:rsid w:val="00793894"/>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49A"/>
    <w:rsid w:val="007965EA"/>
    <w:rsid w:val="0079688C"/>
    <w:rsid w:val="0079688F"/>
    <w:rsid w:val="00796B96"/>
    <w:rsid w:val="00796C8E"/>
    <w:rsid w:val="0079734A"/>
    <w:rsid w:val="00797405"/>
    <w:rsid w:val="007978C5"/>
    <w:rsid w:val="00797A3E"/>
    <w:rsid w:val="00797ACF"/>
    <w:rsid w:val="00797E26"/>
    <w:rsid w:val="00797EA2"/>
    <w:rsid w:val="00797F9A"/>
    <w:rsid w:val="007A0469"/>
    <w:rsid w:val="007A074B"/>
    <w:rsid w:val="007A0762"/>
    <w:rsid w:val="007A08AC"/>
    <w:rsid w:val="007A09FB"/>
    <w:rsid w:val="007A0BC2"/>
    <w:rsid w:val="007A0D31"/>
    <w:rsid w:val="007A106F"/>
    <w:rsid w:val="007A1251"/>
    <w:rsid w:val="007A138F"/>
    <w:rsid w:val="007A19DB"/>
    <w:rsid w:val="007A1D8B"/>
    <w:rsid w:val="007A1F44"/>
    <w:rsid w:val="007A1F63"/>
    <w:rsid w:val="007A20DC"/>
    <w:rsid w:val="007A2219"/>
    <w:rsid w:val="007A2265"/>
    <w:rsid w:val="007A23FF"/>
    <w:rsid w:val="007A25F2"/>
    <w:rsid w:val="007A27C8"/>
    <w:rsid w:val="007A295B"/>
    <w:rsid w:val="007A2F0A"/>
    <w:rsid w:val="007A2F15"/>
    <w:rsid w:val="007A2F52"/>
    <w:rsid w:val="007A325F"/>
    <w:rsid w:val="007A33F0"/>
    <w:rsid w:val="007A3424"/>
    <w:rsid w:val="007A35EF"/>
    <w:rsid w:val="007A3611"/>
    <w:rsid w:val="007A3773"/>
    <w:rsid w:val="007A3CAC"/>
    <w:rsid w:val="007A4039"/>
    <w:rsid w:val="007A411D"/>
    <w:rsid w:val="007A43A2"/>
    <w:rsid w:val="007A4865"/>
    <w:rsid w:val="007A4B84"/>
    <w:rsid w:val="007A4CD8"/>
    <w:rsid w:val="007A4D04"/>
    <w:rsid w:val="007A511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8E0"/>
    <w:rsid w:val="007B0926"/>
    <w:rsid w:val="007B0A8F"/>
    <w:rsid w:val="007B0AC0"/>
    <w:rsid w:val="007B0B61"/>
    <w:rsid w:val="007B0D68"/>
    <w:rsid w:val="007B0E6B"/>
    <w:rsid w:val="007B12F0"/>
    <w:rsid w:val="007B1543"/>
    <w:rsid w:val="007B1610"/>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428"/>
    <w:rsid w:val="007B6581"/>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54E"/>
    <w:rsid w:val="007C0590"/>
    <w:rsid w:val="007C085D"/>
    <w:rsid w:val="007C0AB2"/>
    <w:rsid w:val="007C0C3A"/>
    <w:rsid w:val="007C0F16"/>
    <w:rsid w:val="007C1052"/>
    <w:rsid w:val="007C114F"/>
    <w:rsid w:val="007C11A9"/>
    <w:rsid w:val="007C12EC"/>
    <w:rsid w:val="007C168D"/>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4F"/>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687"/>
    <w:rsid w:val="007C6781"/>
    <w:rsid w:val="007C6798"/>
    <w:rsid w:val="007C6815"/>
    <w:rsid w:val="007C686E"/>
    <w:rsid w:val="007C68DA"/>
    <w:rsid w:val="007C6D23"/>
    <w:rsid w:val="007C6DE8"/>
    <w:rsid w:val="007C6F19"/>
    <w:rsid w:val="007C6F32"/>
    <w:rsid w:val="007C7058"/>
    <w:rsid w:val="007C7A90"/>
    <w:rsid w:val="007C7B16"/>
    <w:rsid w:val="007C7D92"/>
    <w:rsid w:val="007D0020"/>
    <w:rsid w:val="007D002F"/>
    <w:rsid w:val="007D02D1"/>
    <w:rsid w:val="007D03D8"/>
    <w:rsid w:val="007D03F9"/>
    <w:rsid w:val="007D06EF"/>
    <w:rsid w:val="007D0891"/>
    <w:rsid w:val="007D0A3C"/>
    <w:rsid w:val="007D111D"/>
    <w:rsid w:val="007D11DD"/>
    <w:rsid w:val="007D1305"/>
    <w:rsid w:val="007D131A"/>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2A3"/>
    <w:rsid w:val="007D3709"/>
    <w:rsid w:val="007D372F"/>
    <w:rsid w:val="007D3747"/>
    <w:rsid w:val="007D383D"/>
    <w:rsid w:val="007D39F7"/>
    <w:rsid w:val="007D3A99"/>
    <w:rsid w:val="007D3B4B"/>
    <w:rsid w:val="007D3F9B"/>
    <w:rsid w:val="007D4178"/>
    <w:rsid w:val="007D4300"/>
    <w:rsid w:val="007D46CE"/>
    <w:rsid w:val="007D46F4"/>
    <w:rsid w:val="007D4816"/>
    <w:rsid w:val="007D4982"/>
    <w:rsid w:val="007D4AE3"/>
    <w:rsid w:val="007D4D33"/>
    <w:rsid w:val="007D4EA3"/>
    <w:rsid w:val="007D4FE7"/>
    <w:rsid w:val="007D504F"/>
    <w:rsid w:val="007D53CA"/>
    <w:rsid w:val="007D5573"/>
    <w:rsid w:val="007D5C3C"/>
    <w:rsid w:val="007D5E2A"/>
    <w:rsid w:val="007D603F"/>
    <w:rsid w:val="007D63CB"/>
    <w:rsid w:val="007D679A"/>
    <w:rsid w:val="007D6E33"/>
    <w:rsid w:val="007D6E6F"/>
    <w:rsid w:val="007D6F49"/>
    <w:rsid w:val="007D6FB8"/>
    <w:rsid w:val="007D7175"/>
    <w:rsid w:val="007D71F5"/>
    <w:rsid w:val="007D7290"/>
    <w:rsid w:val="007D76F0"/>
    <w:rsid w:val="007D7CB0"/>
    <w:rsid w:val="007D7DCA"/>
    <w:rsid w:val="007E01EC"/>
    <w:rsid w:val="007E03DD"/>
    <w:rsid w:val="007E058D"/>
    <w:rsid w:val="007E07CF"/>
    <w:rsid w:val="007E08DA"/>
    <w:rsid w:val="007E0BD0"/>
    <w:rsid w:val="007E1369"/>
    <w:rsid w:val="007E1454"/>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B5"/>
    <w:rsid w:val="007E34D4"/>
    <w:rsid w:val="007E36DA"/>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76"/>
    <w:rsid w:val="007E599D"/>
    <w:rsid w:val="007E5A93"/>
    <w:rsid w:val="007E5C1C"/>
    <w:rsid w:val="007E5D2B"/>
    <w:rsid w:val="007E5E52"/>
    <w:rsid w:val="007E5E8D"/>
    <w:rsid w:val="007E5F41"/>
    <w:rsid w:val="007E6446"/>
    <w:rsid w:val="007E64CD"/>
    <w:rsid w:val="007E6542"/>
    <w:rsid w:val="007E6805"/>
    <w:rsid w:val="007E6985"/>
    <w:rsid w:val="007E6986"/>
    <w:rsid w:val="007E6AC4"/>
    <w:rsid w:val="007E6B9C"/>
    <w:rsid w:val="007E6BCC"/>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6C1"/>
    <w:rsid w:val="007F27DD"/>
    <w:rsid w:val="007F2A37"/>
    <w:rsid w:val="007F2CB7"/>
    <w:rsid w:val="007F2CF7"/>
    <w:rsid w:val="007F2F70"/>
    <w:rsid w:val="007F2FCD"/>
    <w:rsid w:val="007F32E9"/>
    <w:rsid w:val="007F33CA"/>
    <w:rsid w:val="007F33EB"/>
    <w:rsid w:val="007F37A0"/>
    <w:rsid w:val="007F3D8A"/>
    <w:rsid w:val="007F3F14"/>
    <w:rsid w:val="007F3F7E"/>
    <w:rsid w:val="007F4019"/>
    <w:rsid w:val="007F437D"/>
    <w:rsid w:val="007F4602"/>
    <w:rsid w:val="007F474D"/>
    <w:rsid w:val="007F4D20"/>
    <w:rsid w:val="007F4D9F"/>
    <w:rsid w:val="007F4F27"/>
    <w:rsid w:val="007F4FCA"/>
    <w:rsid w:val="007F5565"/>
    <w:rsid w:val="007F5799"/>
    <w:rsid w:val="007F5861"/>
    <w:rsid w:val="007F593A"/>
    <w:rsid w:val="007F59B5"/>
    <w:rsid w:val="007F5A94"/>
    <w:rsid w:val="007F5ADC"/>
    <w:rsid w:val="007F5B61"/>
    <w:rsid w:val="007F5C75"/>
    <w:rsid w:val="007F5EDD"/>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D28"/>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4D6"/>
    <w:rsid w:val="008065FD"/>
    <w:rsid w:val="00806AAF"/>
    <w:rsid w:val="00806D25"/>
    <w:rsid w:val="00807086"/>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D2F"/>
    <w:rsid w:val="00811E3E"/>
    <w:rsid w:val="00811E70"/>
    <w:rsid w:val="00811FD1"/>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ADF"/>
    <w:rsid w:val="00815CF4"/>
    <w:rsid w:val="00816365"/>
    <w:rsid w:val="00816371"/>
    <w:rsid w:val="00816527"/>
    <w:rsid w:val="00816561"/>
    <w:rsid w:val="00816729"/>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0D98"/>
    <w:rsid w:val="00820FF7"/>
    <w:rsid w:val="00821041"/>
    <w:rsid w:val="00821177"/>
    <w:rsid w:val="00821346"/>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2C70"/>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8B2"/>
    <w:rsid w:val="00831F52"/>
    <w:rsid w:val="00831F73"/>
    <w:rsid w:val="00831F76"/>
    <w:rsid w:val="0083208F"/>
    <w:rsid w:val="00832154"/>
    <w:rsid w:val="008322D0"/>
    <w:rsid w:val="00832362"/>
    <w:rsid w:val="00832614"/>
    <w:rsid w:val="00832B95"/>
    <w:rsid w:val="00832F5C"/>
    <w:rsid w:val="00832FE8"/>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98"/>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CE4"/>
    <w:rsid w:val="00840FB4"/>
    <w:rsid w:val="00841205"/>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8D1"/>
    <w:rsid w:val="00851C1D"/>
    <w:rsid w:val="008520B5"/>
    <w:rsid w:val="0085210D"/>
    <w:rsid w:val="0085216B"/>
    <w:rsid w:val="008524B7"/>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4DED"/>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14E"/>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300"/>
    <w:rsid w:val="00865E1A"/>
    <w:rsid w:val="00865F0B"/>
    <w:rsid w:val="008661D5"/>
    <w:rsid w:val="0086628A"/>
    <w:rsid w:val="00866565"/>
    <w:rsid w:val="0086657C"/>
    <w:rsid w:val="00866695"/>
    <w:rsid w:val="00866757"/>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3FCA"/>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29"/>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60F"/>
    <w:rsid w:val="008838B6"/>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6DBA"/>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A0A"/>
    <w:rsid w:val="00891F3B"/>
    <w:rsid w:val="00892051"/>
    <w:rsid w:val="008922C3"/>
    <w:rsid w:val="00892365"/>
    <w:rsid w:val="008923B7"/>
    <w:rsid w:val="00892404"/>
    <w:rsid w:val="008924B6"/>
    <w:rsid w:val="008927C8"/>
    <w:rsid w:val="00892A92"/>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4D1"/>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8C"/>
    <w:rsid w:val="00896991"/>
    <w:rsid w:val="008969EC"/>
    <w:rsid w:val="00896AF9"/>
    <w:rsid w:val="00896C81"/>
    <w:rsid w:val="00896D74"/>
    <w:rsid w:val="00896D83"/>
    <w:rsid w:val="00897017"/>
    <w:rsid w:val="00897316"/>
    <w:rsid w:val="0089772E"/>
    <w:rsid w:val="0089783A"/>
    <w:rsid w:val="0089795D"/>
    <w:rsid w:val="00897BA0"/>
    <w:rsid w:val="008A024E"/>
    <w:rsid w:val="008A02FB"/>
    <w:rsid w:val="008A055E"/>
    <w:rsid w:val="008A070A"/>
    <w:rsid w:val="008A0916"/>
    <w:rsid w:val="008A0AB2"/>
    <w:rsid w:val="008A0BCB"/>
    <w:rsid w:val="008A0BD9"/>
    <w:rsid w:val="008A0CFC"/>
    <w:rsid w:val="008A0D8E"/>
    <w:rsid w:val="008A0EC3"/>
    <w:rsid w:val="008A12FE"/>
    <w:rsid w:val="008A1714"/>
    <w:rsid w:val="008A1879"/>
    <w:rsid w:val="008A1DB4"/>
    <w:rsid w:val="008A22B2"/>
    <w:rsid w:val="008A2603"/>
    <w:rsid w:val="008A26C8"/>
    <w:rsid w:val="008A2765"/>
    <w:rsid w:val="008A27B7"/>
    <w:rsid w:val="008A2892"/>
    <w:rsid w:val="008A28B6"/>
    <w:rsid w:val="008A293E"/>
    <w:rsid w:val="008A2B37"/>
    <w:rsid w:val="008A2BB1"/>
    <w:rsid w:val="008A2E0E"/>
    <w:rsid w:val="008A2FAD"/>
    <w:rsid w:val="008A3014"/>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610"/>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C3E"/>
    <w:rsid w:val="008A7E1C"/>
    <w:rsid w:val="008B008F"/>
    <w:rsid w:val="008B01C1"/>
    <w:rsid w:val="008B043F"/>
    <w:rsid w:val="008B0654"/>
    <w:rsid w:val="008B078E"/>
    <w:rsid w:val="008B07EA"/>
    <w:rsid w:val="008B0808"/>
    <w:rsid w:val="008B0937"/>
    <w:rsid w:val="008B09FA"/>
    <w:rsid w:val="008B0AEC"/>
    <w:rsid w:val="008B0F72"/>
    <w:rsid w:val="008B1104"/>
    <w:rsid w:val="008B19E7"/>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1C8"/>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A4"/>
    <w:rsid w:val="008B5D07"/>
    <w:rsid w:val="008B5D51"/>
    <w:rsid w:val="008B5D61"/>
    <w:rsid w:val="008B5EA9"/>
    <w:rsid w:val="008B6002"/>
    <w:rsid w:val="008B6054"/>
    <w:rsid w:val="008B610A"/>
    <w:rsid w:val="008B62A6"/>
    <w:rsid w:val="008B6637"/>
    <w:rsid w:val="008B6C46"/>
    <w:rsid w:val="008B6D09"/>
    <w:rsid w:val="008B6FEC"/>
    <w:rsid w:val="008B704F"/>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E0"/>
    <w:rsid w:val="008C72F4"/>
    <w:rsid w:val="008C785E"/>
    <w:rsid w:val="008C798A"/>
    <w:rsid w:val="008C7D03"/>
    <w:rsid w:val="008D020E"/>
    <w:rsid w:val="008D02FA"/>
    <w:rsid w:val="008D0368"/>
    <w:rsid w:val="008D0399"/>
    <w:rsid w:val="008D03C8"/>
    <w:rsid w:val="008D08AD"/>
    <w:rsid w:val="008D0AFB"/>
    <w:rsid w:val="008D0B13"/>
    <w:rsid w:val="008D0DE9"/>
    <w:rsid w:val="008D105A"/>
    <w:rsid w:val="008D1238"/>
    <w:rsid w:val="008D1511"/>
    <w:rsid w:val="008D165D"/>
    <w:rsid w:val="008D16BE"/>
    <w:rsid w:val="008D171E"/>
    <w:rsid w:val="008D181A"/>
    <w:rsid w:val="008D181B"/>
    <w:rsid w:val="008D1E72"/>
    <w:rsid w:val="008D1EC7"/>
    <w:rsid w:val="008D237D"/>
    <w:rsid w:val="008D25FC"/>
    <w:rsid w:val="008D265F"/>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A4"/>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0D2"/>
    <w:rsid w:val="008D6289"/>
    <w:rsid w:val="008D62F1"/>
    <w:rsid w:val="008D656D"/>
    <w:rsid w:val="008D6886"/>
    <w:rsid w:val="008D68C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1B7"/>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33B"/>
    <w:rsid w:val="008E3565"/>
    <w:rsid w:val="008E3626"/>
    <w:rsid w:val="008E38AD"/>
    <w:rsid w:val="008E38F4"/>
    <w:rsid w:val="008E3AA0"/>
    <w:rsid w:val="008E3B86"/>
    <w:rsid w:val="008E3DCB"/>
    <w:rsid w:val="008E3EEC"/>
    <w:rsid w:val="008E4353"/>
    <w:rsid w:val="008E490E"/>
    <w:rsid w:val="008E4A9E"/>
    <w:rsid w:val="008E4B6C"/>
    <w:rsid w:val="008E5044"/>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A2"/>
    <w:rsid w:val="008F03B5"/>
    <w:rsid w:val="008F0A38"/>
    <w:rsid w:val="008F0B58"/>
    <w:rsid w:val="008F0C38"/>
    <w:rsid w:val="008F0DAD"/>
    <w:rsid w:val="008F0DBD"/>
    <w:rsid w:val="008F0DEB"/>
    <w:rsid w:val="008F0F72"/>
    <w:rsid w:val="008F0F84"/>
    <w:rsid w:val="008F1014"/>
    <w:rsid w:val="008F11C9"/>
    <w:rsid w:val="008F1430"/>
    <w:rsid w:val="008F17C4"/>
    <w:rsid w:val="008F1804"/>
    <w:rsid w:val="008F185F"/>
    <w:rsid w:val="008F19FC"/>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98"/>
    <w:rsid w:val="008F39C7"/>
    <w:rsid w:val="008F3E6E"/>
    <w:rsid w:val="008F403D"/>
    <w:rsid w:val="008F411D"/>
    <w:rsid w:val="008F43D1"/>
    <w:rsid w:val="008F442B"/>
    <w:rsid w:val="008F4561"/>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8A"/>
    <w:rsid w:val="008F75E3"/>
    <w:rsid w:val="008F7823"/>
    <w:rsid w:val="008F7E2C"/>
    <w:rsid w:val="008F7F9D"/>
    <w:rsid w:val="00900079"/>
    <w:rsid w:val="00900231"/>
    <w:rsid w:val="0090035D"/>
    <w:rsid w:val="00900430"/>
    <w:rsid w:val="0090048A"/>
    <w:rsid w:val="00900515"/>
    <w:rsid w:val="0090059C"/>
    <w:rsid w:val="0090072C"/>
    <w:rsid w:val="009008D7"/>
    <w:rsid w:val="00900935"/>
    <w:rsid w:val="00900AC1"/>
    <w:rsid w:val="00900CD4"/>
    <w:rsid w:val="00900D22"/>
    <w:rsid w:val="00900D88"/>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2F"/>
    <w:rsid w:val="00903434"/>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08"/>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39"/>
    <w:rsid w:val="009078B3"/>
    <w:rsid w:val="00907A77"/>
    <w:rsid w:val="00907E00"/>
    <w:rsid w:val="00907E1D"/>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1FB6"/>
    <w:rsid w:val="009120E6"/>
    <w:rsid w:val="009120ED"/>
    <w:rsid w:val="00912173"/>
    <w:rsid w:val="00912379"/>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BF8"/>
    <w:rsid w:val="00916D8C"/>
    <w:rsid w:val="009172AF"/>
    <w:rsid w:val="00917361"/>
    <w:rsid w:val="0091743E"/>
    <w:rsid w:val="009175E6"/>
    <w:rsid w:val="0091766B"/>
    <w:rsid w:val="009177FE"/>
    <w:rsid w:val="009179F5"/>
    <w:rsid w:val="00917A1D"/>
    <w:rsid w:val="00917A50"/>
    <w:rsid w:val="00917B33"/>
    <w:rsid w:val="00917E06"/>
    <w:rsid w:val="00917F2B"/>
    <w:rsid w:val="00920024"/>
    <w:rsid w:val="009201D0"/>
    <w:rsid w:val="009204C5"/>
    <w:rsid w:val="00920883"/>
    <w:rsid w:val="00920902"/>
    <w:rsid w:val="00920AA8"/>
    <w:rsid w:val="00920AA9"/>
    <w:rsid w:val="00920AFF"/>
    <w:rsid w:val="00920CAB"/>
    <w:rsid w:val="009213D5"/>
    <w:rsid w:val="00921531"/>
    <w:rsid w:val="00921675"/>
    <w:rsid w:val="0092168E"/>
    <w:rsid w:val="0092180D"/>
    <w:rsid w:val="00921814"/>
    <w:rsid w:val="009219F1"/>
    <w:rsid w:val="00921C47"/>
    <w:rsid w:val="00921C95"/>
    <w:rsid w:val="00921D65"/>
    <w:rsid w:val="00921FD4"/>
    <w:rsid w:val="00922197"/>
    <w:rsid w:val="009222CD"/>
    <w:rsid w:val="009223B5"/>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A5"/>
    <w:rsid w:val="00925DBF"/>
    <w:rsid w:val="00925EA4"/>
    <w:rsid w:val="0092614D"/>
    <w:rsid w:val="0092618B"/>
    <w:rsid w:val="00926396"/>
    <w:rsid w:val="0092671D"/>
    <w:rsid w:val="00926BE4"/>
    <w:rsid w:val="00926D44"/>
    <w:rsid w:val="00926D9E"/>
    <w:rsid w:val="00926DA7"/>
    <w:rsid w:val="00926F93"/>
    <w:rsid w:val="00927153"/>
    <w:rsid w:val="0092739E"/>
    <w:rsid w:val="00927F12"/>
    <w:rsid w:val="00927F2E"/>
    <w:rsid w:val="00927F8B"/>
    <w:rsid w:val="009300C4"/>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16C"/>
    <w:rsid w:val="0093339D"/>
    <w:rsid w:val="009336EC"/>
    <w:rsid w:val="009337F6"/>
    <w:rsid w:val="009338F3"/>
    <w:rsid w:val="00933B18"/>
    <w:rsid w:val="00933C35"/>
    <w:rsid w:val="00933D04"/>
    <w:rsid w:val="00933E78"/>
    <w:rsid w:val="00933F56"/>
    <w:rsid w:val="00934056"/>
    <w:rsid w:val="0093417B"/>
    <w:rsid w:val="00934270"/>
    <w:rsid w:val="00934558"/>
    <w:rsid w:val="00934570"/>
    <w:rsid w:val="00934660"/>
    <w:rsid w:val="0093471B"/>
    <w:rsid w:val="00934770"/>
    <w:rsid w:val="009347FC"/>
    <w:rsid w:val="00934872"/>
    <w:rsid w:val="009348EF"/>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88"/>
    <w:rsid w:val="00941BC8"/>
    <w:rsid w:val="00941E4C"/>
    <w:rsid w:val="009423C3"/>
    <w:rsid w:val="00942407"/>
    <w:rsid w:val="00942549"/>
    <w:rsid w:val="009427B7"/>
    <w:rsid w:val="00942938"/>
    <w:rsid w:val="00942C05"/>
    <w:rsid w:val="00942C80"/>
    <w:rsid w:val="00943197"/>
    <w:rsid w:val="009435F2"/>
    <w:rsid w:val="00943846"/>
    <w:rsid w:val="00943994"/>
    <w:rsid w:val="00943CDC"/>
    <w:rsid w:val="009442DA"/>
    <w:rsid w:val="00944461"/>
    <w:rsid w:val="00944604"/>
    <w:rsid w:val="00944AE9"/>
    <w:rsid w:val="00944CE6"/>
    <w:rsid w:val="00944E1C"/>
    <w:rsid w:val="00944F78"/>
    <w:rsid w:val="00944F7D"/>
    <w:rsid w:val="0094509F"/>
    <w:rsid w:val="00945180"/>
    <w:rsid w:val="00945281"/>
    <w:rsid w:val="009452FA"/>
    <w:rsid w:val="009455A2"/>
    <w:rsid w:val="009456BE"/>
    <w:rsid w:val="009456C7"/>
    <w:rsid w:val="00945711"/>
    <w:rsid w:val="009457B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06F"/>
    <w:rsid w:val="009471FA"/>
    <w:rsid w:val="0094724E"/>
    <w:rsid w:val="0094750C"/>
    <w:rsid w:val="009475F8"/>
    <w:rsid w:val="0094767D"/>
    <w:rsid w:val="009477E3"/>
    <w:rsid w:val="00947973"/>
    <w:rsid w:val="0094798B"/>
    <w:rsid w:val="00947A92"/>
    <w:rsid w:val="00947BE6"/>
    <w:rsid w:val="00947EAB"/>
    <w:rsid w:val="00947EC3"/>
    <w:rsid w:val="00947F12"/>
    <w:rsid w:val="009500AC"/>
    <w:rsid w:val="00950116"/>
    <w:rsid w:val="00950226"/>
    <w:rsid w:val="009502FB"/>
    <w:rsid w:val="0095048D"/>
    <w:rsid w:val="00950778"/>
    <w:rsid w:val="009507CD"/>
    <w:rsid w:val="00950934"/>
    <w:rsid w:val="00950A93"/>
    <w:rsid w:val="00950B37"/>
    <w:rsid w:val="00950B97"/>
    <w:rsid w:val="00950BBB"/>
    <w:rsid w:val="00950BC4"/>
    <w:rsid w:val="00950CA4"/>
    <w:rsid w:val="00950D98"/>
    <w:rsid w:val="00950EA0"/>
    <w:rsid w:val="00951014"/>
    <w:rsid w:val="0095123C"/>
    <w:rsid w:val="009515D3"/>
    <w:rsid w:val="0095183C"/>
    <w:rsid w:val="00951ADB"/>
    <w:rsid w:val="00951D80"/>
    <w:rsid w:val="0095205D"/>
    <w:rsid w:val="00952640"/>
    <w:rsid w:val="009529A4"/>
    <w:rsid w:val="009529D6"/>
    <w:rsid w:val="00952BA9"/>
    <w:rsid w:val="00952BB1"/>
    <w:rsid w:val="00952D1C"/>
    <w:rsid w:val="00952EAE"/>
    <w:rsid w:val="00953090"/>
    <w:rsid w:val="0095333E"/>
    <w:rsid w:val="009533E7"/>
    <w:rsid w:val="0095348D"/>
    <w:rsid w:val="0095380C"/>
    <w:rsid w:val="00953896"/>
    <w:rsid w:val="009539EA"/>
    <w:rsid w:val="00953C56"/>
    <w:rsid w:val="00953DA2"/>
    <w:rsid w:val="00953FB8"/>
    <w:rsid w:val="00954353"/>
    <w:rsid w:val="009544B1"/>
    <w:rsid w:val="009546D4"/>
    <w:rsid w:val="00954706"/>
    <w:rsid w:val="009549A4"/>
    <w:rsid w:val="00954A88"/>
    <w:rsid w:val="00954B57"/>
    <w:rsid w:val="00954EDC"/>
    <w:rsid w:val="00954FA2"/>
    <w:rsid w:val="00954FB7"/>
    <w:rsid w:val="009551B6"/>
    <w:rsid w:val="0095521A"/>
    <w:rsid w:val="00955464"/>
    <w:rsid w:val="00955535"/>
    <w:rsid w:val="0095555D"/>
    <w:rsid w:val="0095595B"/>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40"/>
    <w:rsid w:val="009578A2"/>
    <w:rsid w:val="00957B92"/>
    <w:rsid w:val="00957CFB"/>
    <w:rsid w:val="00957E7B"/>
    <w:rsid w:val="00957F71"/>
    <w:rsid w:val="00957F79"/>
    <w:rsid w:val="00960001"/>
    <w:rsid w:val="00960046"/>
    <w:rsid w:val="00960157"/>
    <w:rsid w:val="0096023C"/>
    <w:rsid w:val="00960245"/>
    <w:rsid w:val="00960259"/>
    <w:rsid w:val="009605AE"/>
    <w:rsid w:val="0096078B"/>
    <w:rsid w:val="00960AC2"/>
    <w:rsid w:val="00960B29"/>
    <w:rsid w:val="00960BAD"/>
    <w:rsid w:val="00960CE2"/>
    <w:rsid w:val="00960E1A"/>
    <w:rsid w:val="0096160D"/>
    <w:rsid w:val="009618FD"/>
    <w:rsid w:val="00961AEC"/>
    <w:rsid w:val="00961F3A"/>
    <w:rsid w:val="0096202A"/>
    <w:rsid w:val="0096205E"/>
    <w:rsid w:val="009620BC"/>
    <w:rsid w:val="009620C0"/>
    <w:rsid w:val="009623F2"/>
    <w:rsid w:val="009625B6"/>
    <w:rsid w:val="0096281F"/>
    <w:rsid w:val="00962A2E"/>
    <w:rsid w:val="00962FFF"/>
    <w:rsid w:val="00963304"/>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3E99"/>
    <w:rsid w:val="009740FE"/>
    <w:rsid w:val="009742D3"/>
    <w:rsid w:val="00974653"/>
    <w:rsid w:val="0097484D"/>
    <w:rsid w:val="00974EB4"/>
    <w:rsid w:val="00974F12"/>
    <w:rsid w:val="009750D2"/>
    <w:rsid w:val="009751DA"/>
    <w:rsid w:val="00975492"/>
    <w:rsid w:val="009754CF"/>
    <w:rsid w:val="0097579D"/>
    <w:rsid w:val="00975B5C"/>
    <w:rsid w:val="00975E9D"/>
    <w:rsid w:val="009760F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2C4"/>
    <w:rsid w:val="0098033B"/>
    <w:rsid w:val="00980442"/>
    <w:rsid w:val="00980517"/>
    <w:rsid w:val="00980CAB"/>
    <w:rsid w:val="00980D00"/>
    <w:rsid w:val="00980D0C"/>
    <w:rsid w:val="00980E4B"/>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213"/>
    <w:rsid w:val="0098635D"/>
    <w:rsid w:val="0098640D"/>
    <w:rsid w:val="00986709"/>
    <w:rsid w:val="009867E3"/>
    <w:rsid w:val="00986870"/>
    <w:rsid w:val="00986A1F"/>
    <w:rsid w:val="00986C7A"/>
    <w:rsid w:val="00986DED"/>
    <w:rsid w:val="00986E7F"/>
    <w:rsid w:val="009870E4"/>
    <w:rsid w:val="00987160"/>
    <w:rsid w:val="00987536"/>
    <w:rsid w:val="009875CF"/>
    <w:rsid w:val="0098772D"/>
    <w:rsid w:val="00987945"/>
    <w:rsid w:val="00987A20"/>
    <w:rsid w:val="00987FEF"/>
    <w:rsid w:val="00990093"/>
    <w:rsid w:val="0099043D"/>
    <w:rsid w:val="00990464"/>
    <w:rsid w:val="00990495"/>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7F9"/>
    <w:rsid w:val="00992B98"/>
    <w:rsid w:val="00992E02"/>
    <w:rsid w:val="00992FCE"/>
    <w:rsid w:val="009930B1"/>
    <w:rsid w:val="0099332F"/>
    <w:rsid w:val="0099340F"/>
    <w:rsid w:val="00993523"/>
    <w:rsid w:val="0099359F"/>
    <w:rsid w:val="00993611"/>
    <w:rsid w:val="009936DC"/>
    <w:rsid w:val="00993AEC"/>
    <w:rsid w:val="00993C4E"/>
    <w:rsid w:val="00993E44"/>
    <w:rsid w:val="00993E53"/>
    <w:rsid w:val="0099410E"/>
    <w:rsid w:val="00994205"/>
    <w:rsid w:val="0099433E"/>
    <w:rsid w:val="0099439D"/>
    <w:rsid w:val="009944D3"/>
    <w:rsid w:val="0099476C"/>
    <w:rsid w:val="00994871"/>
    <w:rsid w:val="00994B85"/>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EA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334"/>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3E67"/>
    <w:rsid w:val="009A418F"/>
    <w:rsid w:val="009A4200"/>
    <w:rsid w:val="009A44D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C08"/>
    <w:rsid w:val="009A6EC4"/>
    <w:rsid w:val="009A7025"/>
    <w:rsid w:val="009A7080"/>
    <w:rsid w:val="009A718C"/>
    <w:rsid w:val="009A74B4"/>
    <w:rsid w:val="009A74E6"/>
    <w:rsid w:val="009A760E"/>
    <w:rsid w:val="009A7B1E"/>
    <w:rsid w:val="009A7C45"/>
    <w:rsid w:val="009A7EB2"/>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269"/>
    <w:rsid w:val="009B3555"/>
    <w:rsid w:val="009B362F"/>
    <w:rsid w:val="009B37E2"/>
    <w:rsid w:val="009B38D4"/>
    <w:rsid w:val="009B3A0C"/>
    <w:rsid w:val="009B3A91"/>
    <w:rsid w:val="009B3B68"/>
    <w:rsid w:val="009B3C98"/>
    <w:rsid w:val="009B4048"/>
    <w:rsid w:val="009B43C4"/>
    <w:rsid w:val="009B4442"/>
    <w:rsid w:val="009B44B5"/>
    <w:rsid w:val="009B4519"/>
    <w:rsid w:val="009B47DE"/>
    <w:rsid w:val="009B4A67"/>
    <w:rsid w:val="009B4A6F"/>
    <w:rsid w:val="009B4CBC"/>
    <w:rsid w:val="009B4F0B"/>
    <w:rsid w:val="009B4F3D"/>
    <w:rsid w:val="009B5007"/>
    <w:rsid w:val="009B506A"/>
    <w:rsid w:val="009B506B"/>
    <w:rsid w:val="009B526F"/>
    <w:rsid w:val="009B57EF"/>
    <w:rsid w:val="009B5B85"/>
    <w:rsid w:val="009B5F9C"/>
    <w:rsid w:val="009B6040"/>
    <w:rsid w:val="009B6373"/>
    <w:rsid w:val="009B6397"/>
    <w:rsid w:val="009B64AB"/>
    <w:rsid w:val="009B65F8"/>
    <w:rsid w:val="009B6747"/>
    <w:rsid w:val="009B68E6"/>
    <w:rsid w:val="009B6A01"/>
    <w:rsid w:val="009B6C60"/>
    <w:rsid w:val="009B6D0D"/>
    <w:rsid w:val="009B6D2C"/>
    <w:rsid w:val="009B6F2F"/>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A4"/>
    <w:rsid w:val="009C1EBB"/>
    <w:rsid w:val="009C239C"/>
    <w:rsid w:val="009C24F5"/>
    <w:rsid w:val="009C2685"/>
    <w:rsid w:val="009C26DD"/>
    <w:rsid w:val="009C2CB6"/>
    <w:rsid w:val="009C2D7F"/>
    <w:rsid w:val="009C3390"/>
    <w:rsid w:val="009C33CE"/>
    <w:rsid w:val="009C3401"/>
    <w:rsid w:val="009C3747"/>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2C8"/>
    <w:rsid w:val="009C64AC"/>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9"/>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7A"/>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350"/>
    <w:rsid w:val="009D464D"/>
    <w:rsid w:val="009D47E5"/>
    <w:rsid w:val="009D4C16"/>
    <w:rsid w:val="009D4C6F"/>
    <w:rsid w:val="009D4E7C"/>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01"/>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7D5"/>
    <w:rsid w:val="009E0913"/>
    <w:rsid w:val="009E093F"/>
    <w:rsid w:val="009E095C"/>
    <w:rsid w:val="009E0A9E"/>
    <w:rsid w:val="009E0B88"/>
    <w:rsid w:val="009E0D41"/>
    <w:rsid w:val="009E0D57"/>
    <w:rsid w:val="009E1065"/>
    <w:rsid w:val="009E108A"/>
    <w:rsid w:val="009E1121"/>
    <w:rsid w:val="009E145F"/>
    <w:rsid w:val="009E1767"/>
    <w:rsid w:val="009E19A2"/>
    <w:rsid w:val="009E1C83"/>
    <w:rsid w:val="009E1D2E"/>
    <w:rsid w:val="009E1D3F"/>
    <w:rsid w:val="009E1D40"/>
    <w:rsid w:val="009E208C"/>
    <w:rsid w:val="009E211E"/>
    <w:rsid w:val="009E230B"/>
    <w:rsid w:val="009E2552"/>
    <w:rsid w:val="009E25A1"/>
    <w:rsid w:val="009E32CD"/>
    <w:rsid w:val="009E33BF"/>
    <w:rsid w:val="009E3481"/>
    <w:rsid w:val="009E3537"/>
    <w:rsid w:val="009E35A8"/>
    <w:rsid w:val="009E35C9"/>
    <w:rsid w:val="009E36B7"/>
    <w:rsid w:val="009E36C2"/>
    <w:rsid w:val="009E382F"/>
    <w:rsid w:val="009E3874"/>
    <w:rsid w:val="009E3AFD"/>
    <w:rsid w:val="009E3CDD"/>
    <w:rsid w:val="009E3E13"/>
    <w:rsid w:val="009E3EB5"/>
    <w:rsid w:val="009E3ED3"/>
    <w:rsid w:val="009E3FE5"/>
    <w:rsid w:val="009E41E0"/>
    <w:rsid w:val="009E4675"/>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778"/>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8CE"/>
    <w:rsid w:val="009F1CD8"/>
    <w:rsid w:val="009F1EB4"/>
    <w:rsid w:val="009F1F22"/>
    <w:rsid w:val="009F1FD9"/>
    <w:rsid w:val="009F2111"/>
    <w:rsid w:val="009F22E3"/>
    <w:rsid w:val="009F27AD"/>
    <w:rsid w:val="009F2B4F"/>
    <w:rsid w:val="009F2E48"/>
    <w:rsid w:val="009F30C1"/>
    <w:rsid w:val="009F31EC"/>
    <w:rsid w:val="009F3AF7"/>
    <w:rsid w:val="009F3C72"/>
    <w:rsid w:val="009F3C74"/>
    <w:rsid w:val="009F3D04"/>
    <w:rsid w:val="009F3FB5"/>
    <w:rsid w:val="009F4260"/>
    <w:rsid w:val="009F45AA"/>
    <w:rsid w:val="009F4606"/>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6C31"/>
    <w:rsid w:val="009F6C57"/>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936"/>
    <w:rsid w:val="00A00C5E"/>
    <w:rsid w:val="00A00FDD"/>
    <w:rsid w:val="00A011A9"/>
    <w:rsid w:val="00A011FB"/>
    <w:rsid w:val="00A01302"/>
    <w:rsid w:val="00A014D6"/>
    <w:rsid w:val="00A0169B"/>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564"/>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C1"/>
    <w:rsid w:val="00A06DFA"/>
    <w:rsid w:val="00A07898"/>
    <w:rsid w:val="00A07A48"/>
    <w:rsid w:val="00A07B63"/>
    <w:rsid w:val="00A1047B"/>
    <w:rsid w:val="00A104C5"/>
    <w:rsid w:val="00A10583"/>
    <w:rsid w:val="00A10737"/>
    <w:rsid w:val="00A108EE"/>
    <w:rsid w:val="00A1098C"/>
    <w:rsid w:val="00A109AE"/>
    <w:rsid w:val="00A109D2"/>
    <w:rsid w:val="00A10A06"/>
    <w:rsid w:val="00A10BB8"/>
    <w:rsid w:val="00A11119"/>
    <w:rsid w:val="00A111A7"/>
    <w:rsid w:val="00A11733"/>
    <w:rsid w:val="00A11A19"/>
    <w:rsid w:val="00A11C18"/>
    <w:rsid w:val="00A11D33"/>
    <w:rsid w:val="00A11D4B"/>
    <w:rsid w:val="00A11DC4"/>
    <w:rsid w:val="00A11E2D"/>
    <w:rsid w:val="00A1200D"/>
    <w:rsid w:val="00A1241B"/>
    <w:rsid w:val="00A127E0"/>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A15"/>
    <w:rsid w:val="00A14A48"/>
    <w:rsid w:val="00A14B03"/>
    <w:rsid w:val="00A14F5D"/>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B62"/>
    <w:rsid w:val="00A21B72"/>
    <w:rsid w:val="00A21DD2"/>
    <w:rsid w:val="00A21EB7"/>
    <w:rsid w:val="00A2211D"/>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2C"/>
    <w:rsid w:val="00A24ABC"/>
    <w:rsid w:val="00A24AD8"/>
    <w:rsid w:val="00A24B03"/>
    <w:rsid w:val="00A24C7E"/>
    <w:rsid w:val="00A24CC6"/>
    <w:rsid w:val="00A25083"/>
    <w:rsid w:val="00A25292"/>
    <w:rsid w:val="00A25294"/>
    <w:rsid w:val="00A254EE"/>
    <w:rsid w:val="00A2573D"/>
    <w:rsid w:val="00A25970"/>
    <w:rsid w:val="00A25A53"/>
    <w:rsid w:val="00A25BE7"/>
    <w:rsid w:val="00A25C65"/>
    <w:rsid w:val="00A25FB4"/>
    <w:rsid w:val="00A2616E"/>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2C1F"/>
    <w:rsid w:val="00A330CA"/>
    <w:rsid w:val="00A33172"/>
    <w:rsid w:val="00A331F0"/>
    <w:rsid w:val="00A33549"/>
    <w:rsid w:val="00A335AE"/>
    <w:rsid w:val="00A33B15"/>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A29"/>
    <w:rsid w:val="00A35B6E"/>
    <w:rsid w:val="00A35BD3"/>
    <w:rsid w:val="00A35C3A"/>
    <w:rsid w:val="00A35D34"/>
    <w:rsid w:val="00A35EAD"/>
    <w:rsid w:val="00A3611D"/>
    <w:rsid w:val="00A361DD"/>
    <w:rsid w:val="00A36300"/>
    <w:rsid w:val="00A36315"/>
    <w:rsid w:val="00A36339"/>
    <w:rsid w:val="00A3651D"/>
    <w:rsid w:val="00A365F1"/>
    <w:rsid w:val="00A366E4"/>
    <w:rsid w:val="00A3670E"/>
    <w:rsid w:val="00A36880"/>
    <w:rsid w:val="00A368B5"/>
    <w:rsid w:val="00A36976"/>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BD"/>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B5"/>
    <w:rsid w:val="00A45FD3"/>
    <w:rsid w:val="00A46055"/>
    <w:rsid w:val="00A46121"/>
    <w:rsid w:val="00A4615A"/>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A5"/>
    <w:rsid w:val="00A525D8"/>
    <w:rsid w:val="00A5275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D93"/>
    <w:rsid w:val="00A553AF"/>
    <w:rsid w:val="00A5542C"/>
    <w:rsid w:val="00A555A6"/>
    <w:rsid w:val="00A5594E"/>
    <w:rsid w:val="00A55952"/>
    <w:rsid w:val="00A5598B"/>
    <w:rsid w:val="00A55D74"/>
    <w:rsid w:val="00A55EC2"/>
    <w:rsid w:val="00A56156"/>
    <w:rsid w:val="00A56170"/>
    <w:rsid w:val="00A5635E"/>
    <w:rsid w:val="00A567C4"/>
    <w:rsid w:val="00A56815"/>
    <w:rsid w:val="00A569D4"/>
    <w:rsid w:val="00A56A58"/>
    <w:rsid w:val="00A56BB4"/>
    <w:rsid w:val="00A56BE4"/>
    <w:rsid w:val="00A56D31"/>
    <w:rsid w:val="00A56F32"/>
    <w:rsid w:val="00A570D4"/>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739"/>
    <w:rsid w:val="00A60A06"/>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18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2B"/>
    <w:rsid w:val="00A66FC4"/>
    <w:rsid w:val="00A672F0"/>
    <w:rsid w:val="00A673A5"/>
    <w:rsid w:val="00A6749F"/>
    <w:rsid w:val="00A67544"/>
    <w:rsid w:val="00A676AB"/>
    <w:rsid w:val="00A67962"/>
    <w:rsid w:val="00A679BA"/>
    <w:rsid w:val="00A67BA1"/>
    <w:rsid w:val="00A67D29"/>
    <w:rsid w:val="00A67EFE"/>
    <w:rsid w:val="00A67F65"/>
    <w:rsid w:val="00A70009"/>
    <w:rsid w:val="00A70161"/>
    <w:rsid w:val="00A7028F"/>
    <w:rsid w:val="00A706D7"/>
    <w:rsid w:val="00A7075B"/>
    <w:rsid w:val="00A709E7"/>
    <w:rsid w:val="00A70A9D"/>
    <w:rsid w:val="00A7118F"/>
    <w:rsid w:val="00A71555"/>
    <w:rsid w:val="00A71578"/>
    <w:rsid w:val="00A717CE"/>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806"/>
    <w:rsid w:val="00A7598E"/>
    <w:rsid w:val="00A75A43"/>
    <w:rsid w:val="00A75A88"/>
    <w:rsid w:val="00A75B27"/>
    <w:rsid w:val="00A75B2F"/>
    <w:rsid w:val="00A75B43"/>
    <w:rsid w:val="00A75B53"/>
    <w:rsid w:val="00A75C40"/>
    <w:rsid w:val="00A75CC1"/>
    <w:rsid w:val="00A75E88"/>
    <w:rsid w:val="00A761CA"/>
    <w:rsid w:val="00A761D2"/>
    <w:rsid w:val="00A761FD"/>
    <w:rsid w:val="00A7632C"/>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BCC"/>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B63"/>
    <w:rsid w:val="00A86257"/>
    <w:rsid w:val="00A86281"/>
    <w:rsid w:val="00A86371"/>
    <w:rsid w:val="00A867EC"/>
    <w:rsid w:val="00A86885"/>
    <w:rsid w:val="00A86A7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012"/>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54"/>
    <w:rsid w:val="00A92CF8"/>
    <w:rsid w:val="00A92F9E"/>
    <w:rsid w:val="00A93159"/>
    <w:rsid w:val="00A9327B"/>
    <w:rsid w:val="00A9339A"/>
    <w:rsid w:val="00A9355E"/>
    <w:rsid w:val="00A937A8"/>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8F5"/>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2EF"/>
    <w:rsid w:val="00AB2685"/>
    <w:rsid w:val="00AB26FF"/>
    <w:rsid w:val="00AB27C4"/>
    <w:rsid w:val="00AB29CF"/>
    <w:rsid w:val="00AB2A2C"/>
    <w:rsid w:val="00AB2C02"/>
    <w:rsid w:val="00AB2C8B"/>
    <w:rsid w:val="00AB2E81"/>
    <w:rsid w:val="00AB3103"/>
    <w:rsid w:val="00AB3113"/>
    <w:rsid w:val="00AB3317"/>
    <w:rsid w:val="00AB343E"/>
    <w:rsid w:val="00AB348A"/>
    <w:rsid w:val="00AB36DE"/>
    <w:rsid w:val="00AB370E"/>
    <w:rsid w:val="00AB3819"/>
    <w:rsid w:val="00AB39A9"/>
    <w:rsid w:val="00AB3BA0"/>
    <w:rsid w:val="00AB3DB0"/>
    <w:rsid w:val="00AB3E39"/>
    <w:rsid w:val="00AB3F38"/>
    <w:rsid w:val="00AB43EC"/>
    <w:rsid w:val="00AB4410"/>
    <w:rsid w:val="00AB4B40"/>
    <w:rsid w:val="00AB4BF4"/>
    <w:rsid w:val="00AB4F48"/>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1FA"/>
    <w:rsid w:val="00AC0254"/>
    <w:rsid w:val="00AC029B"/>
    <w:rsid w:val="00AC0705"/>
    <w:rsid w:val="00AC08D3"/>
    <w:rsid w:val="00AC0970"/>
    <w:rsid w:val="00AC09F8"/>
    <w:rsid w:val="00AC0AD8"/>
    <w:rsid w:val="00AC0B26"/>
    <w:rsid w:val="00AC0E15"/>
    <w:rsid w:val="00AC0EE6"/>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0E8"/>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70"/>
    <w:rsid w:val="00AD11CE"/>
    <w:rsid w:val="00AD11F7"/>
    <w:rsid w:val="00AD126C"/>
    <w:rsid w:val="00AD150F"/>
    <w:rsid w:val="00AD1592"/>
    <w:rsid w:val="00AD1644"/>
    <w:rsid w:val="00AD16B9"/>
    <w:rsid w:val="00AD1976"/>
    <w:rsid w:val="00AD1B21"/>
    <w:rsid w:val="00AD1BCB"/>
    <w:rsid w:val="00AD1C61"/>
    <w:rsid w:val="00AD1CAD"/>
    <w:rsid w:val="00AD1D2C"/>
    <w:rsid w:val="00AD1DB7"/>
    <w:rsid w:val="00AD1E0C"/>
    <w:rsid w:val="00AD1E8B"/>
    <w:rsid w:val="00AD1FE2"/>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9E3"/>
    <w:rsid w:val="00AD59F3"/>
    <w:rsid w:val="00AD5B94"/>
    <w:rsid w:val="00AD5BD9"/>
    <w:rsid w:val="00AD5F12"/>
    <w:rsid w:val="00AD608B"/>
    <w:rsid w:val="00AD636D"/>
    <w:rsid w:val="00AD6393"/>
    <w:rsid w:val="00AD6470"/>
    <w:rsid w:val="00AD653B"/>
    <w:rsid w:val="00AD6C7F"/>
    <w:rsid w:val="00AD70A8"/>
    <w:rsid w:val="00AD7305"/>
    <w:rsid w:val="00AD75B8"/>
    <w:rsid w:val="00AD7A07"/>
    <w:rsid w:val="00AD7C49"/>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1E3"/>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1A"/>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185"/>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6D7"/>
    <w:rsid w:val="00AF4B3E"/>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AC4"/>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318"/>
    <w:rsid w:val="00B02448"/>
    <w:rsid w:val="00B0249F"/>
    <w:rsid w:val="00B026C1"/>
    <w:rsid w:val="00B02733"/>
    <w:rsid w:val="00B0279C"/>
    <w:rsid w:val="00B02842"/>
    <w:rsid w:val="00B029A0"/>
    <w:rsid w:val="00B02B0E"/>
    <w:rsid w:val="00B02B9C"/>
    <w:rsid w:val="00B02BBC"/>
    <w:rsid w:val="00B03183"/>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A39"/>
    <w:rsid w:val="00B05B30"/>
    <w:rsid w:val="00B05DC5"/>
    <w:rsid w:val="00B05DE3"/>
    <w:rsid w:val="00B05DE6"/>
    <w:rsid w:val="00B05DEE"/>
    <w:rsid w:val="00B05E55"/>
    <w:rsid w:val="00B05FF8"/>
    <w:rsid w:val="00B06243"/>
    <w:rsid w:val="00B064C8"/>
    <w:rsid w:val="00B06584"/>
    <w:rsid w:val="00B06BD9"/>
    <w:rsid w:val="00B06F87"/>
    <w:rsid w:val="00B0736B"/>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8FD"/>
    <w:rsid w:val="00B13B9D"/>
    <w:rsid w:val="00B141E1"/>
    <w:rsid w:val="00B1432F"/>
    <w:rsid w:val="00B143C1"/>
    <w:rsid w:val="00B152DF"/>
    <w:rsid w:val="00B153FA"/>
    <w:rsid w:val="00B15594"/>
    <w:rsid w:val="00B156A9"/>
    <w:rsid w:val="00B15701"/>
    <w:rsid w:val="00B1598B"/>
    <w:rsid w:val="00B15B6E"/>
    <w:rsid w:val="00B15F83"/>
    <w:rsid w:val="00B15FC8"/>
    <w:rsid w:val="00B160FF"/>
    <w:rsid w:val="00B1623A"/>
    <w:rsid w:val="00B16322"/>
    <w:rsid w:val="00B165AA"/>
    <w:rsid w:val="00B1662E"/>
    <w:rsid w:val="00B1665E"/>
    <w:rsid w:val="00B166B5"/>
    <w:rsid w:val="00B167A7"/>
    <w:rsid w:val="00B1686D"/>
    <w:rsid w:val="00B16895"/>
    <w:rsid w:val="00B16948"/>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1B"/>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91"/>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B44"/>
    <w:rsid w:val="00B35C08"/>
    <w:rsid w:val="00B35CC9"/>
    <w:rsid w:val="00B35CDA"/>
    <w:rsid w:val="00B35EE1"/>
    <w:rsid w:val="00B3630C"/>
    <w:rsid w:val="00B3675F"/>
    <w:rsid w:val="00B36959"/>
    <w:rsid w:val="00B36A48"/>
    <w:rsid w:val="00B36E07"/>
    <w:rsid w:val="00B36E15"/>
    <w:rsid w:val="00B36F8D"/>
    <w:rsid w:val="00B37058"/>
    <w:rsid w:val="00B371D2"/>
    <w:rsid w:val="00B37491"/>
    <w:rsid w:val="00B37788"/>
    <w:rsid w:val="00B37814"/>
    <w:rsid w:val="00B37A0D"/>
    <w:rsid w:val="00B37ABF"/>
    <w:rsid w:val="00B37D97"/>
    <w:rsid w:val="00B37DA2"/>
    <w:rsid w:val="00B37F06"/>
    <w:rsid w:val="00B37F79"/>
    <w:rsid w:val="00B37FEF"/>
    <w:rsid w:val="00B401AB"/>
    <w:rsid w:val="00B403EB"/>
    <w:rsid w:val="00B405A1"/>
    <w:rsid w:val="00B405A9"/>
    <w:rsid w:val="00B406A7"/>
    <w:rsid w:val="00B4098C"/>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BD"/>
    <w:rsid w:val="00B431CE"/>
    <w:rsid w:val="00B433CC"/>
    <w:rsid w:val="00B435B1"/>
    <w:rsid w:val="00B4367F"/>
    <w:rsid w:val="00B437DB"/>
    <w:rsid w:val="00B437FB"/>
    <w:rsid w:val="00B4381A"/>
    <w:rsid w:val="00B438BA"/>
    <w:rsid w:val="00B438F6"/>
    <w:rsid w:val="00B439F8"/>
    <w:rsid w:val="00B43AD0"/>
    <w:rsid w:val="00B43BF4"/>
    <w:rsid w:val="00B43C46"/>
    <w:rsid w:val="00B44159"/>
    <w:rsid w:val="00B4428C"/>
    <w:rsid w:val="00B44531"/>
    <w:rsid w:val="00B447FC"/>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77"/>
    <w:rsid w:val="00B5062B"/>
    <w:rsid w:val="00B506E7"/>
    <w:rsid w:val="00B50851"/>
    <w:rsid w:val="00B509BF"/>
    <w:rsid w:val="00B50EF7"/>
    <w:rsid w:val="00B50F0A"/>
    <w:rsid w:val="00B510D9"/>
    <w:rsid w:val="00B51147"/>
    <w:rsid w:val="00B51271"/>
    <w:rsid w:val="00B5149E"/>
    <w:rsid w:val="00B51542"/>
    <w:rsid w:val="00B5165C"/>
    <w:rsid w:val="00B516B1"/>
    <w:rsid w:val="00B517D7"/>
    <w:rsid w:val="00B51C15"/>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34E"/>
    <w:rsid w:val="00B60475"/>
    <w:rsid w:val="00B60612"/>
    <w:rsid w:val="00B606B5"/>
    <w:rsid w:val="00B60983"/>
    <w:rsid w:val="00B60B42"/>
    <w:rsid w:val="00B60E74"/>
    <w:rsid w:val="00B60F0C"/>
    <w:rsid w:val="00B6123B"/>
    <w:rsid w:val="00B61488"/>
    <w:rsid w:val="00B615E5"/>
    <w:rsid w:val="00B6161E"/>
    <w:rsid w:val="00B61763"/>
    <w:rsid w:val="00B617B9"/>
    <w:rsid w:val="00B618FF"/>
    <w:rsid w:val="00B61917"/>
    <w:rsid w:val="00B61951"/>
    <w:rsid w:val="00B61B1F"/>
    <w:rsid w:val="00B61B70"/>
    <w:rsid w:val="00B61BE2"/>
    <w:rsid w:val="00B61EE3"/>
    <w:rsid w:val="00B61F59"/>
    <w:rsid w:val="00B6244B"/>
    <w:rsid w:val="00B625ED"/>
    <w:rsid w:val="00B6266F"/>
    <w:rsid w:val="00B6293A"/>
    <w:rsid w:val="00B62C4C"/>
    <w:rsid w:val="00B62CBF"/>
    <w:rsid w:val="00B62E0B"/>
    <w:rsid w:val="00B62EA9"/>
    <w:rsid w:val="00B62F40"/>
    <w:rsid w:val="00B62F8F"/>
    <w:rsid w:val="00B62F94"/>
    <w:rsid w:val="00B63193"/>
    <w:rsid w:val="00B631C9"/>
    <w:rsid w:val="00B63250"/>
    <w:rsid w:val="00B6363B"/>
    <w:rsid w:val="00B63C32"/>
    <w:rsid w:val="00B64101"/>
    <w:rsid w:val="00B643E0"/>
    <w:rsid w:val="00B64434"/>
    <w:rsid w:val="00B6459C"/>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5A"/>
    <w:rsid w:val="00B67A7C"/>
    <w:rsid w:val="00B67B85"/>
    <w:rsid w:val="00B67C41"/>
    <w:rsid w:val="00B67C58"/>
    <w:rsid w:val="00B67DE5"/>
    <w:rsid w:val="00B70057"/>
    <w:rsid w:val="00B700A0"/>
    <w:rsid w:val="00B701A5"/>
    <w:rsid w:val="00B702B7"/>
    <w:rsid w:val="00B702FA"/>
    <w:rsid w:val="00B70333"/>
    <w:rsid w:val="00B70550"/>
    <w:rsid w:val="00B705BC"/>
    <w:rsid w:val="00B706DC"/>
    <w:rsid w:val="00B7073C"/>
    <w:rsid w:val="00B70A3B"/>
    <w:rsid w:val="00B70AD9"/>
    <w:rsid w:val="00B70AEB"/>
    <w:rsid w:val="00B70C33"/>
    <w:rsid w:val="00B70E2F"/>
    <w:rsid w:val="00B70E53"/>
    <w:rsid w:val="00B70E95"/>
    <w:rsid w:val="00B711CE"/>
    <w:rsid w:val="00B7176D"/>
    <w:rsid w:val="00B718C2"/>
    <w:rsid w:val="00B71DC8"/>
    <w:rsid w:val="00B71FF9"/>
    <w:rsid w:val="00B721A2"/>
    <w:rsid w:val="00B7226A"/>
    <w:rsid w:val="00B722DB"/>
    <w:rsid w:val="00B7244F"/>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0C"/>
    <w:rsid w:val="00B764B1"/>
    <w:rsid w:val="00B7652C"/>
    <w:rsid w:val="00B766BF"/>
    <w:rsid w:val="00B766FE"/>
    <w:rsid w:val="00B7684D"/>
    <w:rsid w:val="00B7699B"/>
    <w:rsid w:val="00B76C38"/>
    <w:rsid w:val="00B76FA6"/>
    <w:rsid w:val="00B77AA7"/>
    <w:rsid w:val="00B77B4C"/>
    <w:rsid w:val="00B77F11"/>
    <w:rsid w:val="00B802E8"/>
    <w:rsid w:val="00B80367"/>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6D7"/>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337"/>
    <w:rsid w:val="00B86400"/>
    <w:rsid w:val="00B86476"/>
    <w:rsid w:val="00B86998"/>
    <w:rsid w:val="00B86A3D"/>
    <w:rsid w:val="00B86BAD"/>
    <w:rsid w:val="00B86DBC"/>
    <w:rsid w:val="00B86F27"/>
    <w:rsid w:val="00B8711C"/>
    <w:rsid w:val="00B8717B"/>
    <w:rsid w:val="00B873D2"/>
    <w:rsid w:val="00B87467"/>
    <w:rsid w:val="00B875C7"/>
    <w:rsid w:val="00B879EC"/>
    <w:rsid w:val="00B87AEA"/>
    <w:rsid w:val="00B87D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60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91"/>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01"/>
    <w:rsid w:val="00BA4B85"/>
    <w:rsid w:val="00BA4F27"/>
    <w:rsid w:val="00BA4F2C"/>
    <w:rsid w:val="00BA4FE4"/>
    <w:rsid w:val="00BA5093"/>
    <w:rsid w:val="00BA516A"/>
    <w:rsid w:val="00BA5893"/>
    <w:rsid w:val="00BA5A7A"/>
    <w:rsid w:val="00BA5AA9"/>
    <w:rsid w:val="00BA5B9A"/>
    <w:rsid w:val="00BA5BE3"/>
    <w:rsid w:val="00BA5C6F"/>
    <w:rsid w:val="00BA5E2B"/>
    <w:rsid w:val="00BA6178"/>
    <w:rsid w:val="00BA6220"/>
    <w:rsid w:val="00BA6575"/>
    <w:rsid w:val="00BA65FD"/>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78"/>
    <w:rsid w:val="00BB1CE7"/>
    <w:rsid w:val="00BB1D73"/>
    <w:rsid w:val="00BB1ECC"/>
    <w:rsid w:val="00BB1FA7"/>
    <w:rsid w:val="00BB2631"/>
    <w:rsid w:val="00BB2837"/>
    <w:rsid w:val="00BB283A"/>
    <w:rsid w:val="00BB2BC7"/>
    <w:rsid w:val="00BB2E1E"/>
    <w:rsid w:val="00BB2FD3"/>
    <w:rsid w:val="00BB2FDF"/>
    <w:rsid w:val="00BB2FFF"/>
    <w:rsid w:val="00BB321E"/>
    <w:rsid w:val="00BB39DC"/>
    <w:rsid w:val="00BB3A29"/>
    <w:rsid w:val="00BB3B12"/>
    <w:rsid w:val="00BB3BC2"/>
    <w:rsid w:val="00BB3C2E"/>
    <w:rsid w:val="00BB3E3F"/>
    <w:rsid w:val="00BB3EAE"/>
    <w:rsid w:val="00BB3FBD"/>
    <w:rsid w:val="00BB3FC0"/>
    <w:rsid w:val="00BB43C3"/>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C5"/>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6A"/>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3CA"/>
    <w:rsid w:val="00BD36AC"/>
    <w:rsid w:val="00BD3AD9"/>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39"/>
    <w:rsid w:val="00BD5B9F"/>
    <w:rsid w:val="00BD5BE9"/>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649"/>
    <w:rsid w:val="00BD799E"/>
    <w:rsid w:val="00BD7B3E"/>
    <w:rsid w:val="00BD7BB8"/>
    <w:rsid w:val="00BD7CC9"/>
    <w:rsid w:val="00BD7EA3"/>
    <w:rsid w:val="00BD7F2A"/>
    <w:rsid w:val="00BD7FD1"/>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4DCA"/>
    <w:rsid w:val="00BE50CB"/>
    <w:rsid w:val="00BE51BA"/>
    <w:rsid w:val="00BE547A"/>
    <w:rsid w:val="00BE5715"/>
    <w:rsid w:val="00BE5A10"/>
    <w:rsid w:val="00BE5C56"/>
    <w:rsid w:val="00BE5FA2"/>
    <w:rsid w:val="00BE5FC4"/>
    <w:rsid w:val="00BE61FC"/>
    <w:rsid w:val="00BE647F"/>
    <w:rsid w:val="00BE64DC"/>
    <w:rsid w:val="00BE6579"/>
    <w:rsid w:val="00BE6673"/>
    <w:rsid w:val="00BE6C0F"/>
    <w:rsid w:val="00BE6C50"/>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A99"/>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1FC"/>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61D"/>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306"/>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65D"/>
    <w:rsid w:val="00C10726"/>
    <w:rsid w:val="00C109AB"/>
    <w:rsid w:val="00C109C8"/>
    <w:rsid w:val="00C10B47"/>
    <w:rsid w:val="00C10CE5"/>
    <w:rsid w:val="00C10D83"/>
    <w:rsid w:val="00C10E9F"/>
    <w:rsid w:val="00C10EEE"/>
    <w:rsid w:val="00C11013"/>
    <w:rsid w:val="00C110E5"/>
    <w:rsid w:val="00C1112B"/>
    <w:rsid w:val="00C11228"/>
    <w:rsid w:val="00C112D5"/>
    <w:rsid w:val="00C113D5"/>
    <w:rsid w:val="00C11A88"/>
    <w:rsid w:val="00C11F8D"/>
    <w:rsid w:val="00C12012"/>
    <w:rsid w:val="00C1206D"/>
    <w:rsid w:val="00C1213D"/>
    <w:rsid w:val="00C12286"/>
    <w:rsid w:val="00C126AC"/>
    <w:rsid w:val="00C127BD"/>
    <w:rsid w:val="00C12834"/>
    <w:rsid w:val="00C12874"/>
    <w:rsid w:val="00C12BC1"/>
    <w:rsid w:val="00C12C0B"/>
    <w:rsid w:val="00C1311D"/>
    <w:rsid w:val="00C1315C"/>
    <w:rsid w:val="00C1320B"/>
    <w:rsid w:val="00C13BDA"/>
    <w:rsid w:val="00C13BFC"/>
    <w:rsid w:val="00C13EF1"/>
    <w:rsid w:val="00C13FFD"/>
    <w:rsid w:val="00C140B3"/>
    <w:rsid w:val="00C14632"/>
    <w:rsid w:val="00C14B35"/>
    <w:rsid w:val="00C14BA8"/>
    <w:rsid w:val="00C14C1F"/>
    <w:rsid w:val="00C14CD2"/>
    <w:rsid w:val="00C14F0C"/>
    <w:rsid w:val="00C14FE7"/>
    <w:rsid w:val="00C152A0"/>
    <w:rsid w:val="00C152F8"/>
    <w:rsid w:val="00C1538F"/>
    <w:rsid w:val="00C15758"/>
    <w:rsid w:val="00C159DF"/>
    <w:rsid w:val="00C15B34"/>
    <w:rsid w:val="00C15E5A"/>
    <w:rsid w:val="00C15EEB"/>
    <w:rsid w:val="00C16010"/>
    <w:rsid w:val="00C160A2"/>
    <w:rsid w:val="00C1637C"/>
    <w:rsid w:val="00C164F3"/>
    <w:rsid w:val="00C16747"/>
    <w:rsid w:val="00C16906"/>
    <w:rsid w:val="00C16B30"/>
    <w:rsid w:val="00C16C30"/>
    <w:rsid w:val="00C16C89"/>
    <w:rsid w:val="00C16EA1"/>
    <w:rsid w:val="00C16F7A"/>
    <w:rsid w:val="00C170A3"/>
    <w:rsid w:val="00C17377"/>
    <w:rsid w:val="00C17557"/>
    <w:rsid w:val="00C1761D"/>
    <w:rsid w:val="00C17A9E"/>
    <w:rsid w:val="00C17BAA"/>
    <w:rsid w:val="00C17E83"/>
    <w:rsid w:val="00C202D9"/>
    <w:rsid w:val="00C2032A"/>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2D"/>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7BD"/>
    <w:rsid w:val="00C26819"/>
    <w:rsid w:val="00C268E4"/>
    <w:rsid w:val="00C26C59"/>
    <w:rsid w:val="00C26C84"/>
    <w:rsid w:val="00C26DB8"/>
    <w:rsid w:val="00C26E20"/>
    <w:rsid w:val="00C26FA6"/>
    <w:rsid w:val="00C27061"/>
    <w:rsid w:val="00C274A4"/>
    <w:rsid w:val="00C276EC"/>
    <w:rsid w:val="00C27833"/>
    <w:rsid w:val="00C27980"/>
    <w:rsid w:val="00C27C45"/>
    <w:rsid w:val="00C27C49"/>
    <w:rsid w:val="00C27FC7"/>
    <w:rsid w:val="00C30174"/>
    <w:rsid w:val="00C3038A"/>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56C"/>
    <w:rsid w:val="00C3675C"/>
    <w:rsid w:val="00C36BF5"/>
    <w:rsid w:val="00C36DBC"/>
    <w:rsid w:val="00C3714B"/>
    <w:rsid w:val="00C37212"/>
    <w:rsid w:val="00C372FC"/>
    <w:rsid w:val="00C373C6"/>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8DD"/>
    <w:rsid w:val="00C42B17"/>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47FC5"/>
    <w:rsid w:val="00C50242"/>
    <w:rsid w:val="00C502C7"/>
    <w:rsid w:val="00C5034D"/>
    <w:rsid w:val="00C503DE"/>
    <w:rsid w:val="00C5050E"/>
    <w:rsid w:val="00C506AC"/>
    <w:rsid w:val="00C507D1"/>
    <w:rsid w:val="00C50E99"/>
    <w:rsid w:val="00C50F84"/>
    <w:rsid w:val="00C510A9"/>
    <w:rsid w:val="00C511F2"/>
    <w:rsid w:val="00C51412"/>
    <w:rsid w:val="00C51563"/>
    <w:rsid w:val="00C51614"/>
    <w:rsid w:val="00C517A6"/>
    <w:rsid w:val="00C51826"/>
    <w:rsid w:val="00C519F9"/>
    <w:rsid w:val="00C51A35"/>
    <w:rsid w:val="00C51C00"/>
    <w:rsid w:val="00C51C8E"/>
    <w:rsid w:val="00C52228"/>
    <w:rsid w:val="00C522FC"/>
    <w:rsid w:val="00C52744"/>
    <w:rsid w:val="00C52A36"/>
    <w:rsid w:val="00C52C79"/>
    <w:rsid w:val="00C534CC"/>
    <w:rsid w:val="00C53893"/>
    <w:rsid w:val="00C5395B"/>
    <w:rsid w:val="00C53BF3"/>
    <w:rsid w:val="00C53C25"/>
    <w:rsid w:val="00C53E6E"/>
    <w:rsid w:val="00C53E97"/>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CA"/>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5A8"/>
    <w:rsid w:val="00C57AFD"/>
    <w:rsid w:val="00C60070"/>
    <w:rsid w:val="00C6026B"/>
    <w:rsid w:val="00C603D7"/>
    <w:rsid w:val="00C60597"/>
    <w:rsid w:val="00C608FD"/>
    <w:rsid w:val="00C60925"/>
    <w:rsid w:val="00C609A7"/>
    <w:rsid w:val="00C60D65"/>
    <w:rsid w:val="00C60EE4"/>
    <w:rsid w:val="00C611AB"/>
    <w:rsid w:val="00C61421"/>
    <w:rsid w:val="00C61594"/>
    <w:rsid w:val="00C61774"/>
    <w:rsid w:val="00C61826"/>
    <w:rsid w:val="00C6198B"/>
    <w:rsid w:val="00C61C6E"/>
    <w:rsid w:val="00C61DB4"/>
    <w:rsid w:val="00C61E0B"/>
    <w:rsid w:val="00C61F07"/>
    <w:rsid w:val="00C61FC6"/>
    <w:rsid w:val="00C621CF"/>
    <w:rsid w:val="00C622B2"/>
    <w:rsid w:val="00C623F0"/>
    <w:rsid w:val="00C62480"/>
    <w:rsid w:val="00C62864"/>
    <w:rsid w:val="00C62B4D"/>
    <w:rsid w:val="00C62CD5"/>
    <w:rsid w:val="00C62E49"/>
    <w:rsid w:val="00C631C6"/>
    <w:rsid w:val="00C6345F"/>
    <w:rsid w:val="00C63535"/>
    <w:rsid w:val="00C636E6"/>
    <w:rsid w:val="00C637A1"/>
    <w:rsid w:val="00C639D6"/>
    <w:rsid w:val="00C63DAF"/>
    <w:rsid w:val="00C63E7D"/>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6DBF"/>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909"/>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3E"/>
    <w:rsid w:val="00C838A3"/>
    <w:rsid w:val="00C83926"/>
    <w:rsid w:val="00C83983"/>
    <w:rsid w:val="00C83ADE"/>
    <w:rsid w:val="00C83EA9"/>
    <w:rsid w:val="00C841D3"/>
    <w:rsid w:val="00C8451F"/>
    <w:rsid w:val="00C8456F"/>
    <w:rsid w:val="00C84575"/>
    <w:rsid w:val="00C8476A"/>
    <w:rsid w:val="00C848F2"/>
    <w:rsid w:val="00C848FF"/>
    <w:rsid w:val="00C84A2A"/>
    <w:rsid w:val="00C851D2"/>
    <w:rsid w:val="00C851D7"/>
    <w:rsid w:val="00C854A4"/>
    <w:rsid w:val="00C854C6"/>
    <w:rsid w:val="00C855A2"/>
    <w:rsid w:val="00C857EB"/>
    <w:rsid w:val="00C8596C"/>
    <w:rsid w:val="00C85BDE"/>
    <w:rsid w:val="00C85DF3"/>
    <w:rsid w:val="00C86255"/>
    <w:rsid w:val="00C86365"/>
    <w:rsid w:val="00C8646D"/>
    <w:rsid w:val="00C867D4"/>
    <w:rsid w:val="00C867E0"/>
    <w:rsid w:val="00C868A1"/>
    <w:rsid w:val="00C86993"/>
    <w:rsid w:val="00C86C31"/>
    <w:rsid w:val="00C86CE1"/>
    <w:rsid w:val="00C86ED3"/>
    <w:rsid w:val="00C8757B"/>
    <w:rsid w:val="00C877AB"/>
    <w:rsid w:val="00C87859"/>
    <w:rsid w:val="00C87B2A"/>
    <w:rsid w:val="00C87B6D"/>
    <w:rsid w:val="00C902C8"/>
    <w:rsid w:val="00C902E2"/>
    <w:rsid w:val="00C90599"/>
    <w:rsid w:val="00C90660"/>
    <w:rsid w:val="00C9079B"/>
    <w:rsid w:val="00C90904"/>
    <w:rsid w:val="00C90C92"/>
    <w:rsid w:val="00C90D51"/>
    <w:rsid w:val="00C91128"/>
    <w:rsid w:val="00C912CF"/>
    <w:rsid w:val="00C91495"/>
    <w:rsid w:val="00C91773"/>
    <w:rsid w:val="00C91796"/>
    <w:rsid w:val="00C91D35"/>
    <w:rsid w:val="00C91DE3"/>
    <w:rsid w:val="00C91E7F"/>
    <w:rsid w:val="00C91E82"/>
    <w:rsid w:val="00C92658"/>
    <w:rsid w:val="00C927A6"/>
    <w:rsid w:val="00C92A2A"/>
    <w:rsid w:val="00C92C7F"/>
    <w:rsid w:val="00C92E96"/>
    <w:rsid w:val="00C93092"/>
    <w:rsid w:val="00C93213"/>
    <w:rsid w:val="00C932AD"/>
    <w:rsid w:val="00C93462"/>
    <w:rsid w:val="00C9369D"/>
    <w:rsid w:val="00C93C5C"/>
    <w:rsid w:val="00C93CEA"/>
    <w:rsid w:val="00C93DE0"/>
    <w:rsid w:val="00C944FA"/>
    <w:rsid w:val="00C945FF"/>
    <w:rsid w:val="00C94700"/>
    <w:rsid w:val="00C947E7"/>
    <w:rsid w:val="00C94940"/>
    <w:rsid w:val="00C94A6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602"/>
    <w:rsid w:val="00CA0AD2"/>
    <w:rsid w:val="00CA0B75"/>
    <w:rsid w:val="00CA0CFE"/>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3EF0"/>
    <w:rsid w:val="00CA403B"/>
    <w:rsid w:val="00CA4191"/>
    <w:rsid w:val="00CA42BE"/>
    <w:rsid w:val="00CA4429"/>
    <w:rsid w:val="00CA4520"/>
    <w:rsid w:val="00CA47DB"/>
    <w:rsid w:val="00CA4AAC"/>
    <w:rsid w:val="00CA4BC6"/>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0"/>
    <w:rsid w:val="00CA7624"/>
    <w:rsid w:val="00CA7911"/>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06"/>
    <w:rsid w:val="00CB2B19"/>
    <w:rsid w:val="00CB2B92"/>
    <w:rsid w:val="00CB2D2A"/>
    <w:rsid w:val="00CB31AF"/>
    <w:rsid w:val="00CB32E7"/>
    <w:rsid w:val="00CB36BC"/>
    <w:rsid w:val="00CB3988"/>
    <w:rsid w:val="00CB3A77"/>
    <w:rsid w:val="00CB3B05"/>
    <w:rsid w:val="00CB4183"/>
    <w:rsid w:val="00CB43E3"/>
    <w:rsid w:val="00CB45E1"/>
    <w:rsid w:val="00CB4662"/>
    <w:rsid w:val="00CB48F1"/>
    <w:rsid w:val="00CB4976"/>
    <w:rsid w:val="00CB4ADD"/>
    <w:rsid w:val="00CB4CD3"/>
    <w:rsid w:val="00CB4F73"/>
    <w:rsid w:val="00CB5200"/>
    <w:rsid w:val="00CB57D5"/>
    <w:rsid w:val="00CB59C3"/>
    <w:rsid w:val="00CB5B1E"/>
    <w:rsid w:val="00CB5C2E"/>
    <w:rsid w:val="00CB5C70"/>
    <w:rsid w:val="00CB5D23"/>
    <w:rsid w:val="00CB5E5A"/>
    <w:rsid w:val="00CB6117"/>
    <w:rsid w:val="00CB6189"/>
    <w:rsid w:val="00CB6408"/>
    <w:rsid w:val="00CB6568"/>
    <w:rsid w:val="00CB663B"/>
    <w:rsid w:val="00CB67D6"/>
    <w:rsid w:val="00CB6FF0"/>
    <w:rsid w:val="00CB7155"/>
    <w:rsid w:val="00CB75F6"/>
    <w:rsid w:val="00CB787A"/>
    <w:rsid w:val="00CB7E3B"/>
    <w:rsid w:val="00CB7E42"/>
    <w:rsid w:val="00CC018E"/>
    <w:rsid w:val="00CC0222"/>
    <w:rsid w:val="00CC02AD"/>
    <w:rsid w:val="00CC0473"/>
    <w:rsid w:val="00CC05EF"/>
    <w:rsid w:val="00CC05F7"/>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A5C"/>
    <w:rsid w:val="00CC1C81"/>
    <w:rsid w:val="00CC1E24"/>
    <w:rsid w:val="00CC1FAE"/>
    <w:rsid w:val="00CC208C"/>
    <w:rsid w:val="00CC228E"/>
    <w:rsid w:val="00CC233F"/>
    <w:rsid w:val="00CC2780"/>
    <w:rsid w:val="00CC2A61"/>
    <w:rsid w:val="00CC2AD8"/>
    <w:rsid w:val="00CC2BA2"/>
    <w:rsid w:val="00CC2C1F"/>
    <w:rsid w:val="00CC2C77"/>
    <w:rsid w:val="00CC2D79"/>
    <w:rsid w:val="00CC2E2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AEF"/>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00C"/>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FB1"/>
    <w:rsid w:val="00CE0109"/>
    <w:rsid w:val="00CE019D"/>
    <w:rsid w:val="00CE05E4"/>
    <w:rsid w:val="00CE065A"/>
    <w:rsid w:val="00CE07AD"/>
    <w:rsid w:val="00CE096C"/>
    <w:rsid w:val="00CE0B80"/>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5B"/>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1E"/>
    <w:rsid w:val="00CF55ED"/>
    <w:rsid w:val="00CF561F"/>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CC0"/>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9D"/>
    <w:rsid w:val="00D0212E"/>
    <w:rsid w:val="00D02187"/>
    <w:rsid w:val="00D0269A"/>
    <w:rsid w:val="00D02AAF"/>
    <w:rsid w:val="00D02B0C"/>
    <w:rsid w:val="00D02EB6"/>
    <w:rsid w:val="00D02EEC"/>
    <w:rsid w:val="00D03102"/>
    <w:rsid w:val="00D03129"/>
    <w:rsid w:val="00D032DD"/>
    <w:rsid w:val="00D03645"/>
    <w:rsid w:val="00D03727"/>
    <w:rsid w:val="00D0378A"/>
    <w:rsid w:val="00D041F2"/>
    <w:rsid w:val="00D04494"/>
    <w:rsid w:val="00D044B6"/>
    <w:rsid w:val="00D049C9"/>
    <w:rsid w:val="00D04C45"/>
    <w:rsid w:val="00D04D57"/>
    <w:rsid w:val="00D04FA6"/>
    <w:rsid w:val="00D05132"/>
    <w:rsid w:val="00D05668"/>
    <w:rsid w:val="00D05935"/>
    <w:rsid w:val="00D059CF"/>
    <w:rsid w:val="00D059E0"/>
    <w:rsid w:val="00D059EB"/>
    <w:rsid w:val="00D05A6B"/>
    <w:rsid w:val="00D05EA9"/>
    <w:rsid w:val="00D05F7F"/>
    <w:rsid w:val="00D06001"/>
    <w:rsid w:val="00D0633D"/>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29D"/>
    <w:rsid w:val="00D114D1"/>
    <w:rsid w:val="00D1157B"/>
    <w:rsid w:val="00D115CF"/>
    <w:rsid w:val="00D1178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72"/>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8B"/>
    <w:rsid w:val="00D157DE"/>
    <w:rsid w:val="00D1586B"/>
    <w:rsid w:val="00D15BBD"/>
    <w:rsid w:val="00D15D0E"/>
    <w:rsid w:val="00D15F43"/>
    <w:rsid w:val="00D16082"/>
    <w:rsid w:val="00D16098"/>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37"/>
    <w:rsid w:val="00D179C7"/>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26C"/>
    <w:rsid w:val="00D22328"/>
    <w:rsid w:val="00D22603"/>
    <w:rsid w:val="00D22728"/>
    <w:rsid w:val="00D22958"/>
    <w:rsid w:val="00D22A93"/>
    <w:rsid w:val="00D22C4D"/>
    <w:rsid w:val="00D22FB3"/>
    <w:rsid w:val="00D2320E"/>
    <w:rsid w:val="00D23242"/>
    <w:rsid w:val="00D23288"/>
    <w:rsid w:val="00D2333E"/>
    <w:rsid w:val="00D233F1"/>
    <w:rsid w:val="00D23633"/>
    <w:rsid w:val="00D236A8"/>
    <w:rsid w:val="00D237AD"/>
    <w:rsid w:val="00D23870"/>
    <w:rsid w:val="00D238A4"/>
    <w:rsid w:val="00D238BC"/>
    <w:rsid w:val="00D23A1F"/>
    <w:rsid w:val="00D23E0C"/>
    <w:rsid w:val="00D23FF2"/>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558"/>
    <w:rsid w:val="00D26716"/>
    <w:rsid w:val="00D26782"/>
    <w:rsid w:val="00D267AC"/>
    <w:rsid w:val="00D2685C"/>
    <w:rsid w:val="00D26A0F"/>
    <w:rsid w:val="00D26A3B"/>
    <w:rsid w:val="00D26CDA"/>
    <w:rsid w:val="00D26F59"/>
    <w:rsid w:val="00D2709B"/>
    <w:rsid w:val="00D270A1"/>
    <w:rsid w:val="00D2722F"/>
    <w:rsid w:val="00D272D0"/>
    <w:rsid w:val="00D27403"/>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613"/>
    <w:rsid w:val="00D31835"/>
    <w:rsid w:val="00D31A02"/>
    <w:rsid w:val="00D31FED"/>
    <w:rsid w:val="00D3201C"/>
    <w:rsid w:val="00D32190"/>
    <w:rsid w:val="00D32288"/>
    <w:rsid w:val="00D32312"/>
    <w:rsid w:val="00D328DE"/>
    <w:rsid w:val="00D32BCB"/>
    <w:rsid w:val="00D32C87"/>
    <w:rsid w:val="00D32D90"/>
    <w:rsid w:val="00D3323C"/>
    <w:rsid w:val="00D33261"/>
    <w:rsid w:val="00D33456"/>
    <w:rsid w:val="00D3352E"/>
    <w:rsid w:val="00D3354D"/>
    <w:rsid w:val="00D336C4"/>
    <w:rsid w:val="00D3372C"/>
    <w:rsid w:val="00D337EF"/>
    <w:rsid w:val="00D338DA"/>
    <w:rsid w:val="00D3396F"/>
    <w:rsid w:val="00D33C44"/>
    <w:rsid w:val="00D33D4D"/>
    <w:rsid w:val="00D33EE6"/>
    <w:rsid w:val="00D34242"/>
    <w:rsid w:val="00D345B5"/>
    <w:rsid w:val="00D3469A"/>
    <w:rsid w:val="00D3482E"/>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439"/>
    <w:rsid w:val="00D40B5C"/>
    <w:rsid w:val="00D411B2"/>
    <w:rsid w:val="00D4131F"/>
    <w:rsid w:val="00D4133A"/>
    <w:rsid w:val="00D41390"/>
    <w:rsid w:val="00D41708"/>
    <w:rsid w:val="00D41B12"/>
    <w:rsid w:val="00D41C59"/>
    <w:rsid w:val="00D41FB5"/>
    <w:rsid w:val="00D420FF"/>
    <w:rsid w:val="00D421ED"/>
    <w:rsid w:val="00D42267"/>
    <w:rsid w:val="00D42321"/>
    <w:rsid w:val="00D42B23"/>
    <w:rsid w:val="00D42B6D"/>
    <w:rsid w:val="00D42DC0"/>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A0"/>
    <w:rsid w:val="00D457DE"/>
    <w:rsid w:val="00D45871"/>
    <w:rsid w:val="00D458FC"/>
    <w:rsid w:val="00D45DF3"/>
    <w:rsid w:val="00D4613F"/>
    <w:rsid w:val="00D46174"/>
    <w:rsid w:val="00D46283"/>
    <w:rsid w:val="00D46320"/>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AD3"/>
    <w:rsid w:val="00D50B5E"/>
    <w:rsid w:val="00D50C15"/>
    <w:rsid w:val="00D50C7D"/>
    <w:rsid w:val="00D50D20"/>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CD0"/>
    <w:rsid w:val="00D54D07"/>
    <w:rsid w:val="00D54DB9"/>
    <w:rsid w:val="00D54DFF"/>
    <w:rsid w:val="00D54EBD"/>
    <w:rsid w:val="00D54ECB"/>
    <w:rsid w:val="00D55007"/>
    <w:rsid w:val="00D55072"/>
    <w:rsid w:val="00D551B5"/>
    <w:rsid w:val="00D551ED"/>
    <w:rsid w:val="00D553B5"/>
    <w:rsid w:val="00D55422"/>
    <w:rsid w:val="00D55710"/>
    <w:rsid w:val="00D558F9"/>
    <w:rsid w:val="00D55C42"/>
    <w:rsid w:val="00D55DE8"/>
    <w:rsid w:val="00D55FE6"/>
    <w:rsid w:val="00D560FA"/>
    <w:rsid w:val="00D56504"/>
    <w:rsid w:val="00D56A2C"/>
    <w:rsid w:val="00D56B43"/>
    <w:rsid w:val="00D56DB2"/>
    <w:rsid w:val="00D56FEB"/>
    <w:rsid w:val="00D5747F"/>
    <w:rsid w:val="00D57495"/>
    <w:rsid w:val="00D574FA"/>
    <w:rsid w:val="00D5750E"/>
    <w:rsid w:val="00D57808"/>
    <w:rsid w:val="00D57A6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62"/>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24D"/>
    <w:rsid w:val="00D70383"/>
    <w:rsid w:val="00D70583"/>
    <w:rsid w:val="00D70754"/>
    <w:rsid w:val="00D7078F"/>
    <w:rsid w:val="00D70850"/>
    <w:rsid w:val="00D70D4E"/>
    <w:rsid w:val="00D70EDA"/>
    <w:rsid w:val="00D71290"/>
    <w:rsid w:val="00D7160A"/>
    <w:rsid w:val="00D71672"/>
    <w:rsid w:val="00D71CC7"/>
    <w:rsid w:val="00D72146"/>
    <w:rsid w:val="00D72235"/>
    <w:rsid w:val="00D72541"/>
    <w:rsid w:val="00D72605"/>
    <w:rsid w:val="00D726F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091"/>
    <w:rsid w:val="00D7712F"/>
    <w:rsid w:val="00D77131"/>
    <w:rsid w:val="00D77297"/>
    <w:rsid w:val="00D774D7"/>
    <w:rsid w:val="00D77509"/>
    <w:rsid w:val="00D7751B"/>
    <w:rsid w:val="00D77790"/>
    <w:rsid w:val="00D777D7"/>
    <w:rsid w:val="00D778F0"/>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3DB"/>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7EE"/>
    <w:rsid w:val="00D858B4"/>
    <w:rsid w:val="00D858DD"/>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030"/>
    <w:rsid w:val="00D90222"/>
    <w:rsid w:val="00D90369"/>
    <w:rsid w:val="00D90815"/>
    <w:rsid w:val="00D90CD3"/>
    <w:rsid w:val="00D90E34"/>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9F"/>
    <w:rsid w:val="00D936E2"/>
    <w:rsid w:val="00D93738"/>
    <w:rsid w:val="00D9394E"/>
    <w:rsid w:val="00D93AE5"/>
    <w:rsid w:val="00D93BBA"/>
    <w:rsid w:val="00D93BF6"/>
    <w:rsid w:val="00D93E0A"/>
    <w:rsid w:val="00D93E0F"/>
    <w:rsid w:val="00D93EFD"/>
    <w:rsid w:val="00D93F81"/>
    <w:rsid w:val="00D94217"/>
    <w:rsid w:val="00D94367"/>
    <w:rsid w:val="00D9456A"/>
    <w:rsid w:val="00D94652"/>
    <w:rsid w:val="00D94697"/>
    <w:rsid w:val="00D946B0"/>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1E0"/>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3D5"/>
    <w:rsid w:val="00DA3551"/>
    <w:rsid w:val="00DA35BC"/>
    <w:rsid w:val="00DA35DA"/>
    <w:rsid w:val="00DA367E"/>
    <w:rsid w:val="00DA36D1"/>
    <w:rsid w:val="00DA3B77"/>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DFA"/>
    <w:rsid w:val="00DA5ED1"/>
    <w:rsid w:val="00DA613E"/>
    <w:rsid w:val="00DA615D"/>
    <w:rsid w:val="00DA6385"/>
    <w:rsid w:val="00DA64E9"/>
    <w:rsid w:val="00DA6598"/>
    <w:rsid w:val="00DA6662"/>
    <w:rsid w:val="00DA6755"/>
    <w:rsid w:val="00DA6A57"/>
    <w:rsid w:val="00DA6C0F"/>
    <w:rsid w:val="00DA6C63"/>
    <w:rsid w:val="00DA6CED"/>
    <w:rsid w:val="00DA6E4D"/>
    <w:rsid w:val="00DA6F57"/>
    <w:rsid w:val="00DA702F"/>
    <w:rsid w:val="00DA70D1"/>
    <w:rsid w:val="00DA7458"/>
    <w:rsid w:val="00DA7663"/>
    <w:rsid w:val="00DA76B9"/>
    <w:rsid w:val="00DA776B"/>
    <w:rsid w:val="00DA78A5"/>
    <w:rsid w:val="00DA797F"/>
    <w:rsid w:val="00DA7A2E"/>
    <w:rsid w:val="00DA7F8A"/>
    <w:rsid w:val="00DB0099"/>
    <w:rsid w:val="00DB0176"/>
    <w:rsid w:val="00DB027F"/>
    <w:rsid w:val="00DB0404"/>
    <w:rsid w:val="00DB06C1"/>
    <w:rsid w:val="00DB0B0A"/>
    <w:rsid w:val="00DB0CC9"/>
    <w:rsid w:val="00DB1154"/>
    <w:rsid w:val="00DB11B2"/>
    <w:rsid w:val="00DB11F8"/>
    <w:rsid w:val="00DB120F"/>
    <w:rsid w:val="00DB136C"/>
    <w:rsid w:val="00DB138F"/>
    <w:rsid w:val="00DB1447"/>
    <w:rsid w:val="00DB1542"/>
    <w:rsid w:val="00DB15C0"/>
    <w:rsid w:val="00DB1721"/>
    <w:rsid w:val="00DB188E"/>
    <w:rsid w:val="00DB18F8"/>
    <w:rsid w:val="00DB1E4E"/>
    <w:rsid w:val="00DB1F2A"/>
    <w:rsid w:val="00DB1FA7"/>
    <w:rsid w:val="00DB2028"/>
    <w:rsid w:val="00DB21DE"/>
    <w:rsid w:val="00DB297F"/>
    <w:rsid w:val="00DB2A3E"/>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CB3"/>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636"/>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3FD"/>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25"/>
    <w:rsid w:val="00DD36B9"/>
    <w:rsid w:val="00DD3756"/>
    <w:rsid w:val="00DD3A28"/>
    <w:rsid w:val="00DD3B3A"/>
    <w:rsid w:val="00DD3BBD"/>
    <w:rsid w:val="00DD3C96"/>
    <w:rsid w:val="00DD3EF5"/>
    <w:rsid w:val="00DD420F"/>
    <w:rsid w:val="00DD441B"/>
    <w:rsid w:val="00DD4541"/>
    <w:rsid w:val="00DD46EF"/>
    <w:rsid w:val="00DD4949"/>
    <w:rsid w:val="00DD4A42"/>
    <w:rsid w:val="00DD4C3A"/>
    <w:rsid w:val="00DD4CE0"/>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5F"/>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EE5"/>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289"/>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DA2"/>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4C4"/>
    <w:rsid w:val="00DF276E"/>
    <w:rsid w:val="00DF2772"/>
    <w:rsid w:val="00DF2DE3"/>
    <w:rsid w:val="00DF2F94"/>
    <w:rsid w:val="00DF32F3"/>
    <w:rsid w:val="00DF33FA"/>
    <w:rsid w:val="00DF3B65"/>
    <w:rsid w:val="00DF3C93"/>
    <w:rsid w:val="00DF41DF"/>
    <w:rsid w:val="00DF44DC"/>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DF7F83"/>
    <w:rsid w:val="00E00059"/>
    <w:rsid w:val="00E000DD"/>
    <w:rsid w:val="00E001E2"/>
    <w:rsid w:val="00E00220"/>
    <w:rsid w:val="00E002F1"/>
    <w:rsid w:val="00E00521"/>
    <w:rsid w:val="00E006B1"/>
    <w:rsid w:val="00E0071D"/>
    <w:rsid w:val="00E0082C"/>
    <w:rsid w:val="00E00929"/>
    <w:rsid w:val="00E00A31"/>
    <w:rsid w:val="00E00B6A"/>
    <w:rsid w:val="00E00EA7"/>
    <w:rsid w:val="00E00F8C"/>
    <w:rsid w:val="00E0120D"/>
    <w:rsid w:val="00E012E1"/>
    <w:rsid w:val="00E013F5"/>
    <w:rsid w:val="00E01420"/>
    <w:rsid w:val="00E019C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313"/>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2F"/>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3E1"/>
    <w:rsid w:val="00E235AC"/>
    <w:rsid w:val="00E23775"/>
    <w:rsid w:val="00E23914"/>
    <w:rsid w:val="00E23976"/>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816"/>
    <w:rsid w:val="00E25B40"/>
    <w:rsid w:val="00E25BFE"/>
    <w:rsid w:val="00E25CF0"/>
    <w:rsid w:val="00E25DBD"/>
    <w:rsid w:val="00E25F89"/>
    <w:rsid w:val="00E262E8"/>
    <w:rsid w:val="00E2652B"/>
    <w:rsid w:val="00E26639"/>
    <w:rsid w:val="00E26A2E"/>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2F0"/>
    <w:rsid w:val="00E314C6"/>
    <w:rsid w:val="00E31775"/>
    <w:rsid w:val="00E317AA"/>
    <w:rsid w:val="00E317F7"/>
    <w:rsid w:val="00E31910"/>
    <w:rsid w:val="00E31BE7"/>
    <w:rsid w:val="00E31CB2"/>
    <w:rsid w:val="00E31E76"/>
    <w:rsid w:val="00E32197"/>
    <w:rsid w:val="00E3248D"/>
    <w:rsid w:val="00E32632"/>
    <w:rsid w:val="00E3286E"/>
    <w:rsid w:val="00E32A02"/>
    <w:rsid w:val="00E32B12"/>
    <w:rsid w:val="00E32D62"/>
    <w:rsid w:val="00E32DD6"/>
    <w:rsid w:val="00E32DE2"/>
    <w:rsid w:val="00E331E0"/>
    <w:rsid w:val="00E3320A"/>
    <w:rsid w:val="00E332FD"/>
    <w:rsid w:val="00E3348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D39"/>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13"/>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B68"/>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B0"/>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64"/>
    <w:rsid w:val="00E543ED"/>
    <w:rsid w:val="00E547B3"/>
    <w:rsid w:val="00E54A31"/>
    <w:rsid w:val="00E54AB9"/>
    <w:rsid w:val="00E54C0E"/>
    <w:rsid w:val="00E54F13"/>
    <w:rsid w:val="00E55139"/>
    <w:rsid w:val="00E5564A"/>
    <w:rsid w:val="00E55839"/>
    <w:rsid w:val="00E559F7"/>
    <w:rsid w:val="00E55A29"/>
    <w:rsid w:val="00E55C47"/>
    <w:rsid w:val="00E55C8C"/>
    <w:rsid w:val="00E55DAA"/>
    <w:rsid w:val="00E55F1F"/>
    <w:rsid w:val="00E56526"/>
    <w:rsid w:val="00E567C6"/>
    <w:rsid w:val="00E567F4"/>
    <w:rsid w:val="00E5690D"/>
    <w:rsid w:val="00E56938"/>
    <w:rsid w:val="00E56AE4"/>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98"/>
    <w:rsid w:val="00E615E4"/>
    <w:rsid w:val="00E6179D"/>
    <w:rsid w:val="00E61C45"/>
    <w:rsid w:val="00E61CC0"/>
    <w:rsid w:val="00E61DD2"/>
    <w:rsid w:val="00E61F18"/>
    <w:rsid w:val="00E61F63"/>
    <w:rsid w:val="00E621A6"/>
    <w:rsid w:val="00E62372"/>
    <w:rsid w:val="00E6277B"/>
    <w:rsid w:val="00E62B7F"/>
    <w:rsid w:val="00E62CB1"/>
    <w:rsid w:val="00E62E49"/>
    <w:rsid w:val="00E62F05"/>
    <w:rsid w:val="00E62F53"/>
    <w:rsid w:val="00E63029"/>
    <w:rsid w:val="00E63138"/>
    <w:rsid w:val="00E63235"/>
    <w:rsid w:val="00E63249"/>
    <w:rsid w:val="00E632AE"/>
    <w:rsid w:val="00E632B9"/>
    <w:rsid w:val="00E63450"/>
    <w:rsid w:val="00E6383F"/>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8B"/>
    <w:rsid w:val="00E658B8"/>
    <w:rsid w:val="00E658F6"/>
    <w:rsid w:val="00E6596B"/>
    <w:rsid w:val="00E65A1A"/>
    <w:rsid w:val="00E66231"/>
    <w:rsid w:val="00E66319"/>
    <w:rsid w:val="00E66446"/>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288"/>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0"/>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BC3"/>
    <w:rsid w:val="00E74C6C"/>
    <w:rsid w:val="00E74D98"/>
    <w:rsid w:val="00E75174"/>
    <w:rsid w:val="00E751FC"/>
    <w:rsid w:val="00E75533"/>
    <w:rsid w:val="00E75846"/>
    <w:rsid w:val="00E75AC2"/>
    <w:rsid w:val="00E75B3E"/>
    <w:rsid w:val="00E75C30"/>
    <w:rsid w:val="00E75EBA"/>
    <w:rsid w:val="00E75ECF"/>
    <w:rsid w:val="00E763B4"/>
    <w:rsid w:val="00E764D3"/>
    <w:rsid w:val="00E76626"/>
    <w:rsid w:val="00E76A95"/>
    <w:rsid w:val="00E76D8F"/>
    <w:rsid w:val="00E76F47"/>
    <w:rsid w:val="00E76F50"/>
    <w:rsid w:val="00E77060"/>
    <w:rsid w:val="00E770CC"/>
    <w:rsid w:val="00E77227"/>
    <w:rsid w:val="00E7734C"/>
    <w:rsid w:val="00E7745E"/>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8F7"/>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D7D"/>
    <w:rsid w:val="00E84609"/>
    <w:rsid w:val="00E84BCE"/>
    <w:rsid w:val="00E85018"/>
    <w:rsid w:val="00E8519F"/>
    <w:rsid w:val="00E852AF"/>
    <w:rsid w:val="00E852BB"/>
    <w:rsid w:val="00E85303"/>
    <w:rsid w:val="00E85506"/>
    <w:rsid w:val="00E85799"/>
    <w:rsid w:val="00E857FE"/>
    <w:rsid w:val="00E859F3"/>
    <w:rsid w:val="00E85AC7"/>
    <w:rsid w:val="00E85C4B"/>
    <w:rsid w:val="00E85CC3"/>
    <w:rsid w:val="00E85EC6"/>
    <w:rsid w:val="00E85F07"/>
    <w:rsid w:val="00E862F5"/>
    <w:rsid w:val="00E863D8"/>
    <w:rsid w:val="00E8644A"/>
    <w:rsid w:val="00E864CE"/>
    <w:rsid w:val="00E864EA"/>
    <w:rsid w:val="00E8662A"/>
    <w:rsid w:val="00E866D4"/>
    <w:rsid w:val="00E86759"/>
    <w:rsid w:val="00E867A3"/>
    <w:rsid w:val="00E869B5"/>
    <w:rsid w:val="00E86E36"/>
    <w:rsid w:val="00E86EAE"/>
    <w:rsid w:val="00E86F1B"/>
    <w:rsid w:val="00E870AC"/>
    <w:rsid w:val="00E870E5"/>
    <w:rsid w:val="00E873B2"/>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346"/>
    <w:rsid w:val="00E925A5"/>
    <w:rsid w:val="00E927B0"/>
    <w:rsid w:val="00E92B71"/>
    <w:rsid w:val="00E92B81"/>
    <w:rsid w:val="00E92EB2"/>
    <w:rsid w:val="00E92FCF"/>
    <w:rsid w:val="00E9304D"/>
    <w:rsid w:val="00E93198"/>
    <w:rsid w:val="00E9354A"/>
    <w:rsid w:val="00E9363B"/>
    <w:rsid w:val="00E93730"/>
    <w:rsid w:val="00E937B9"/>
    <w:rsid w:val="00E9386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97F8B"/>
    <w:rsid w:val="00EA0029"/>
    <w:rsid w:val="00EA0123"/>
    <w:rsid w:val="00EA03F4"/>
    <w:rsid w:val="00EA040C"/>
    <w:rsid w:val="00EA061C"/>
    <w:rsid w:val="00EA0813"/>
    <w:rsid w:val="00EA0C02"/>
    <w:rsid w:val="00EA0C5D"/>
    <w:rsid w:val="00EA0D27"/>
    <w:rsid w:val="00EA0DA8"/>
    <w:rsid w:val="00EA0E4A"/>
    <w:rsid w:val="00EA0FB7"/>
    <w:rsid w:val="00EA124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35"/>
    <w:rsid w:val="00EA48ED"/>
    <w:rsid w:val="00EA4947"/>
    <w:rsid w:val="00EA4CF9"/>
    <w:rsid w:val="00EA4FD1"/>
    <w:rsid w:val="00EA517F"/>
    <w:rsid w:val="00EA51A2"/>
    <w:rsid w:val="00EA53C2"/>
    <w:rsid w:val="00EA5695"/>
    <w:rsid w:val="00EA578F"/>
    <w:rsid w:val="00EA593D"/>
    <w:rsid w:val="00EA5B0A"/>
    <w:rsid w:val="00EA5B9C"/>
    <w:rsid w:val="00EA5C8B"/>
    <w:rsid w:val="00EA5D9B"/>
    <w:rsid w:val="00EA6275"/>
    <w:rsid w:val="00EA6282"/>
    <w:rsid w:val="00EA62E6"/>
    <w:rsid w:val="00EA64B4"/>
    <w:rsid w:val="00EA65AD"/>
    <w:rsid w:val="00EA6751"/>
    <w:rsid w:val="00EA67C1"/>
    <w:rsid w:val="00EA6851"/>
    <w:rsid w:val="00EA6BAA"/>
    <w:rsid w:val="00EA6C41"/>
    <w:rsid w:val="00EA6F73"/>
    <w:rsid w:val="00EA7002"/>
    <w:rsid w:val="00EA734F"/>
    <w:rsid w:val="00EA784A"/>
    <w:rsid w:val="00EA793C"/>
    <w:rsid w:val="00EA7AAB"/>
    <w:rsid w:val="00EA7C15"/>
    <w:rsid w:val="00EA7D3E"/>
    <w:rsid w:val="00EA7EDC"/>
    <w:rsid w:val="00EA7FCF"/>
    <w:rsid w:val="00EB0124"/>
    <w:rsid w:val="00EB0459"/>
    <w:rsid w:val="00EB0526"/>
    <w:rsid w:val="00EB0764"/>
    <w:rsid w:val="00EB0A1A"/>
    <w:rsid w:val="00EB0A49"/>
    <w:rsid w:val="00EB0A9D"/>
    <w:rsid w:val="00EB0BB0"/>
    <w:rsid w:val="00EB0CA3"/>
    <w:rsid w:val="00EB0D8F"/>
    <w:rsid w:val="00EB104F"/>
    <w:rsid w:val="00EB135C"/>
    <w:rsid w:val="00EB1389"/>
    <w:rsid w:val="00EB1796"/>
    <w:rsid w:val="00EB1AC2"/>
    <w:rsid w:val="00EB1B27"/>
    <w:rsid w:val="00EB1C8B"/>
    <w:rsid w:val="00EB1CCE"/>
    <w:rsid w:val="00EB1DA8"/>
    <w:rsid w:val="00EB1E3F"/>
    <w:rsid w:val="00EB21D6"/>
    <w:rsid w:val="00EB22B6"/>
    <w:rsid w:val="00EB2340"/>
    <w:rsid w:val="00EB2758"/>
    <w:rsid w:val="00EB2B48"/>
    <w:rsid w:val="00EB2BF8"/>
    <w:rsid w:val="00EB2CE6"/>
    <w:rsid w:val="00EB2FCA"/>
    <w:rsid w:val="00EB31F9"/>
    <w:rsid w:val="00EB3297"/>
    <w:rsid w:val="00EB33FC"/>
    <w:rsid w:val="00EB3455"/>
    <w:rsid w:val="00EB3906"/>
    <w:rsid w:val="00EB3B0D"/>
    <w:rsid w:val="00EB3B8B"/>
    <w:rsid w:val="00EB3BC1"/>
    <w:rsid w:val="00EB3DBE"/>
    <w:rsid w:val="00EB3E40"/>
    <w:rsid w:val="00EB3F15"/>
    <w:rsid w:val="00EB3F61"/>
    <w:rsid w:val="00EB3FB6"/>
    <w:rsid w:val="00EB415F"/>
    <w:rsid w:val="00EB42B3"/>
    <w:rsid w:val="00EB42FD"/>
    <w:rsid w:val="00EB4398"/>
    <w:rsid w:val="00EB439A"/>
    <w:rsid w:val="00EB4503"/>
    <w:rsid w:val="00EB45E9"/>
    <w:rsid w:val="00EB4935"/>
    <w:rsid w:val="00EB4A49"/>
    <w:rsid w:val="00EB4B60"/>
    <w:rsid w:val="00EB4B87"/>
    <w:rsid w:val="00EB4CFF"/>
    <w:rsid w:val="00EB5145"/>
    <w:rsid w:val="00EB52C7"/>
    <w:rsid w:val="00EB5432"/>
    <w:rsid w:val="00EB5476"/>
    <w:rsid w:val="00EB575B"/>
    <w:rsid w:val="00EB578F"/>
    <w:rsid w:val="00EB57A9"/>
    <w:rsid w:val="00EB57D6"/>
    <w:rsid w:val="00EB59BC"/>
    <w:rsid w:val="00EB5A1D"/>
    <w:rsid w:val="00EB5C66"/>
    <w:rsid w:val="00EB607E"/>
    <w:rsid w:val="00EB630D"/>
    <w:rsid w:val="00EB632A"/>
    <w:rsid w:val="00EB66AA"/>
    <w:rsid w:val="00EB6BEF"/>
    <w:rsid w:val="00EB6DB4"/>
    <w:rsid w:val="00EB70B0"/>
    <w:rsid w:val="00EB7181"/>
    <w:rsid w:val="00EB737B"/>
    <w:rsid w:val="00EB74DA"/>
    <w:rsid w:val="00EB7633"/>
    <w:rsid w:val="00EB7736"/>
    <w:rsid w:val="00EB7A10"/>
    <w:rsid w:val="00EB7CC9"/>
    <w:rsid w:val="00EC03DD"/>
    <w:rsid w:val="00EC05DE"/>
    <w:rsid w:val="00EC0705"/>
    <w:rsid w:val="00EC074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D27"/>
    <w:rsid w:val="00EC2E2D"/>
    <w:rsid w:val="00EC3021"/>
    <w:rsid w:val="00EC31BB"/>
    <w:rsid w:val="00EC327A"/>
    <w:rsid w:val="00EC34FB"/>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422"/>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5F"/>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CD6"/>
    <w:rsid w:val="00ED6E8C"/>
    <w:rsid w:val="00ED6EE4"/>
    <w:rsid w:val="00ED6F48"/>
    <w:rsid w:val="00ED7048"/>
    <w:rsid w:val="00ED70F7"/>
    <w:rsid w:val="00ED7145"/>
    <w:rsid w:val="00ED71C5"/>
    <w:rsid w:val="00ED72D2"/>
    <w:rsid w:val="00ED7366"/>
    <w:rsid w:val="00ED7499"/>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46"/>
    <w:rsid w:val="00EE2383"/>
    <w:rsid w:val="00EE27D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0B2"/>
    <w:rsid w:val="00EE41C0"/>
    <w:rsid w:val="00EE492E"/>
    <w:rsid w:val="00EE4B01"/>
    <w:rsid w:val="00EE4D71"/>
    <w:rsid w:val="00EE4DEF"/>
    <w:rsid w:val="00EE5264"/>
    <w:rsid w:val="00EE5300"/>
    <w:rsid w:val="00EE534D"/>
    <w:rsid w:val="00EE547C"/>
    <w:rsid w:val="00EE5560"/>
    <w:rsid w:val="00EE56EB"/>
    <w:rsid w:val="00EE5A7B"/>
    <w:rsid w:val="00EE5CAA"/>
    <w:rsid w:val="00EE5E9C"/>
    <w:rsid w:val="00EE5FE8"/>
    <w:rsid w:val="00EE629B"/>
    <w:rsid w:val="00EE686B"/>
    <w:rsid w:val="00EE6B03"/>
    <w:rsid w:val="00EE6F1E"/>
    <w:rsid w:val="00EE7164"/>
    <w:rsid w:val="00EE7442"/>
    <w:rsid w:val="00EE7618"/>
    <w:rsid w:val="00EE7814"/>
    <w:rsid w:val="00EE78AA"/>
    <w:rsid w:val="00EE79F3"/>
    <w:rsid w:val="00EE7B61"/>
    <w:rsid w:val="00EF0018"/>
    <w:rsid w:val="00EF01E8"/>
    <w:rsid w:val="00EF0348"/>
    <w:rsid w:val="00EF05D3"/>
    <w:rsid w:val="00EF0666"/>
    <w:rsid w:val="00EF0694"/>
    <w:rsid w:val="00EF0D34"/>
    <w:rsid w:val="00EF0FA8"/>
    <w:rsid w:val="00EF1066"/>
    <w:rsid w:val="00EF11D3"/>
    <w:rsid w:val="00EF13CF"/>
    <w:rsid w:val="00EF13D0"/>
    <w:rsid w:val="00EF169A"/>
    <w:rsid w:val="00EF182B"/>
    <w:rsid w:val="00EF1A47"/>
    <w:rsid w:val="00EF1F9C"/>
    <w:rsid w:val="00EF21DE"/>
    <w:rsid w:val="00EF2289"/>
    <w:rsid w:val="00EF22F7"/>
    <w:rsid w:val="00EF233B"/>
    <w:rsid w:val="00EF254F"/>
    <w:rsid w:val="00EF2562"/>
    <w:rsid w:val="00EF29A7"/>
    <w:rsid w:val="00EF2B73"/>
    <w:rsid w:val="00EF2C27"/>
    <w:rsid w:val="00EF2CAE"/>
    <w:rsid w:val="00EF2E44"/>
    <w:rsid w:val="00EF315D"/>
    <w:rsid w:val="00EF3469"/>
    <w:rsid w:val="00EF34C1"/>
    <w:rsid w:val="00EF3793"/>
    <w:rsid w:val="00EF391D"/>
    <w:rsid w:val="00EF3AFC"/>
    <w:rsid w:val="00EF3D3E"/>
    <w:rsid w:val="00EF42D3"/>
    <w:rsid w:val="00EF4366"/>
    <w:rsid w:val="00EF4426"/>
    <w:rsid w:val="00EF47B8"/>
    <w:rsid w:val="00EF4CD6"/>
    <w:rsid w:val="00EF4E88"/>
    <w:rsid w:val="00EF4F4B"/>
    <w:rsid w:val="00EF54CB"/>
    <w:rsid w:val="00EF552C"/>
    <w:rsid w:val="00EF55A0"/>
    <w:rsid w:val="00EF58D1"/>
    <w:rsid w:val="00EF58D8"/>
    <w:rsid w:val="00EF5DC2"/>
    <w:rsid w:val="00EF5F9C"/>
    <w:rsid w:val="00EF5FC0"/>
    <w:rsid w:val="00EF63D1"/>
    <w:rsid w:val="00EF63D8"/>
    <w:rsid w:val="00EF64AA"/>
    <w:rsid w:val="00EF6513"/>
    <w:rsid w:val="00EF6666"/>
    <w:rsid w:val="00EF6683"/>
    <w:rsid w:val="00EF6880"/>
    <w:rsid w:val="00EF68F3"/>
    <w:rsid w:val="00EF6ADE"/>
    <w:rsid w:val="00EF6B36"/>
    <w:rsid w:val="00EF7002"/>
    <w:rsid w:val="00EF7020"/>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04"/>
    <w:rsid w:val="00F00EDF"/>
    <w:rsid w:val="00F0105C"/>
    <w:rsid w:val="00F011D0"/>
    <w:rsid w:val="00F01704"/>
    <w:rsid w:val="00F017BF"/>
    <w:rsid w:val="00F018A2"/>
    <w:rsid w:val="00F01A80"/>
    <w:rsid w:val="00F01CD3"/>
    <w:rsid w:val="00F01D7C"/>
    <w:rsid w:val="00F01E69"/>
    <w:rsid w:val="00F01E8B"/>
    <w:rsid w:val="00F01E99"/>
    <w:rsid w:val="00F021D1"/>
    <w:rsid w:val="00F023DD"/>
    <w:rsid w:val="00F02417"/>
    <w:rsid w:val="00F0261F"/>
    <w:rsid w:val="00F02683"/>
    <w:rsid w:val="00F02785"/>
    <w:rsid w:val="00F027BA"/>
    <w:rsid w:val="00F028DE"/>
    <w:rsid w:val="00F0293B"/>
    <w:rsid w:val="00F0297A"/>
    <w:rsid w:val="00F02B22"/>
    <w:rsid w:val="00F02D93"/>
    <w:rsid w:val="00F02DAA"/>
    <w:rsid w:val="00F0325B"/>
    <w:rsid w:val="00F0340D"/>
    <w:rsid w:val="00F034B7"/>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858"/>
    <w:rsid w:val="00F12A63"/>
    <w:rsid w:val="00F12EB8"/>
    <w:rsid w:val="00F13343"/>
    <w:rsid w:val="00F133A1"/>
    <w:rsid w:val="00F13515"/>
    <w:rsid w:val="00F13530"/>
    <w:rsid w:val="00F1390A"/>
    <w:rsid w:val="00F139B8"/>
    <w:rsid w:val="00F139C1"/>
    <w:rsid w:val="00F13A07"/>
    <w:rsid w:val="00F13C82"/>
    <w:rsid w:val="00F13D7A"/>
    <w:rsid w:val="00F13ECD"/>
    <w:rsid w:val="00F13F78"/>
    <w:rsid w:val="00F1433C"/>
    <w:rsid w:val="00F14353"/>
    <w:rsid w:val="00F14377"/>
    <w:rsid w:val="00F14417"/>
    <w:rsid w:val="00F14470"/>
    <w:rsid w:val="00F14482"/>
    <w:rsid w:val="00F144E7"/>
    <w:rsid w:val="00F14697"/>
    <w:rsid w:val="00F14AE2"/>
    <w:rsid w:val="00F14E34"/>
    <w:rsid w:val="00F151B8"/>
    <w:rsid w:val="00F15231"/>
    <w:rsid w:val="00F1543A"/>
    <w:rsid w:val="00F155CE"/>
    <w:rsid w:val="00F1577C"/>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BF3"/>
    <w:rsid w:val="00F17DDF"/>
    <w:rsid w:val="00F17EAE"/>
    <w:rsid w:val="00F20042"/>
    <w:rsid w:val="00F2004A"/>
    <w:rsid w:val="00F202EA"/>
    <w:rsid w:val="00F20ACF"/>
    <w:rsid w:val="00F20EEE"/>
    <w:rsid w:val="00F21131"/>
    <w:rsid w:val="00F212B9"/>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33"/>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4C9"/>
    <w:rsid w:val="00F306FB"/>
    <w:rsid w:val="00F307D8"/>
    <w:rsid w:val="00F30B26"/>
    <w:rsid w:val="00F30CF3"/>
    <w:rsid w:val="00F30EC5"/>
    <w:rsid w:val="00F30F15"/>
    <w:rsid w:val="00F30FAA"/>
    <w:rsid w:val="00F31275"/>
    <w:rsid w:val="00F31644"/>
    <w:rsid w:val="00F316A4"/>
    <w:rsid w:val="00F31875"/>
    <w:rsid w:val="00F31A05"/>
    <w:rsid w:val="00F31A84"/>
    <w:rsid w:val="00F31B22"/>
    <w:rsid w:val="00F31B49"/>
    <w:rsid w:val="00F31C10"/>
    <w:rsid w:val="00F31CD4"/>
    <w:rsid w:val="00F31EF8"/>
    <w:rsid w:val="00F32045"/>
    <w:rsid w:val="00F3254F"/>
    <w:rsid w:val="00F325F7"/>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A58"/>
    <w:rsid w:val="00F34CD6"/>
    <w:rsid w:val="00F35790"/>
    <w:rsid w:val="00F357F7"/>
    <w:rsid w:val="00F35873"/>
    <w:rsid w:val="00F35920"/>
    <w:rsid w:val="00F35A29"/>
    <w:rsid w:val="00F35BA4"/>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F6B"/>
    <w:rsid w:val="00F4142F"/>
    <w:rsid w:val="00F414CE"/>
    <w:rsid w:val="00F419BA"/>
    <w:rsid w:val="00F41CEC"/>
    <w:rsid w:val="00F41E54"/>
    <w:rsid w:val="00F41E6F"/>
    <w:rsid w:val="00F41E9D"/>
    <w:rsid w:val="00F41F05"/>
    <w:rsid w:val="00F421B4"/>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6B"/>
    <w:rsid w:val="00F45DEB"/>
    <w:rsid w:val="00F45E59"/>
    <w:rsid w:val="00F45EA0"/>
    <w:rsid w:val="00F467FB"/>
    <w:rsid w:val="00F468F8"/>
    <w:rsid w:val="00F46BAB"/>
    <w:rsid w:val="00F46C3C"/>
    <w:rsid w:val="00F46FC2"/>
    <w:rsid w:val="00F47018"/>
    <w:rsid w:val="00F470FF"/>
    <w:rsid w:val="00F471B1"/>
    <w:rsid w:val="00F47498"/>
    <w:rsid w:val="00F474BE"/>
    <w:rsid w:val="00F475AB"/>
    <w:rsid w:val="00F47B9B"/>
    <w:rsid w:val="00F47DBB"/>
    <w:rsid w:val="00F50125"/>
    <w:rsid w:val="00F50287"/>
    <w:rsid w:val="00F50391"/>
    <w:rsid w:val="00F50588"/>
    <w:rsid w:val="00F50978"/>
    <w:rsid w:val="00F50A8F"/>
    <w:rsid w:val="00F50BAF"/>
    <w:rsid w:val="00F50BD1"/>
    <w:rsid w:val="00F50BE1"/>
    <w:rsid w:val="00F50C69"/>
    <w:rsid w:val="00F50FB8"/>
    <w:rsid w:val="00F511DD"/>
    <w:rsid w:val="00F51268"/>
    <w:rsid w:val="00F512B2"/>
    <w:rsid w:val="00F517B9"/>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53"/>
    <w:rsid w:val="00F55043"/>
    <w:rsid w:val="00F5567A"/>
    <w:rsid w:val="00F55E9D"/>
    <w:rsid w:val="00F560E6"/>
    <w:rsid w:val="00F560E7"/>
    <w:rsid w:val="00F564D1"/>
    <w:rsid w:val="00F5675B"/>
    <w:rsid w:val="00F56830"/>
    <w:rsid w:val="00F56A1A"/>
    <w:rsid w:val="00F56BF0"/>
    <w:rsid w:val="00F56DCF"/>
    <w:rsid w:val="00F57034"/>
    <w:rsid w:val="00F572D3"/>
    <w:rsid w:val="00F572DD"/>
    <w:rsid w:val="00F57A75"/>
    <w:rsid w:val="00F57AA5"/>
    <w:rsid w:val="00F57CC6"/>
    <w:rsid w:val="00F605A5"/>
    <w:rsid w:val="00F60BE9"/>
    <w:rsid w:val="00F60D8B"/>
    <w:rsid w:val="00F61089"/>
    <w:rsid w:val="00F612EF"/>
    <w:rsid w:val="00F61322"/>
    <w:rsid w:val="00F61806"/>
    <w:rsid w:val="00F61AFC"/>
    <w:rsid w:val="00F61D4B"/>
    <w:rsid w:val="00F61F26"/>
    <w:rsid w:val="00F61FD8"/>
    <w:rsid w:val="00F626C7"/>
    <w:rsid w:val="00F62990"/>
    <w:rsid w:val="00F62A4C"/>
    <w:rsid w:val="00F62CB4"/>
    <w:rsid w:val="00F62DBF"/>
    <w:rsid w:val="00F62E2D"/>
    <w:rsid w:val="00F62EE6"/>
    <w:rsid w:val="00F6305E"/>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B25"/>
    <w:rsid w:val="00F64C09"/>
    <w:rsid w:val="00F64EDE"/>
    <w:rsid w:val="00F651EC"/>
    <w:rsid w:val="00F654F6"/>
    <w:rsid w:val="00F6583C"/>
    <w:rsid w:val="00F6589A"/>
    <w:rsid w:val="00F65AE4"/>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AF1"/>
    <w:rsid w:val="00F72B21"/>
    <w:rsid w:val="00F72B6D"/>
    <w:rsid w:val="00F72C4D"/>
    <w:rsid w:val="00F72D30"/>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C3A"/>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BB9"/>
    <w:rsid w:val="00F81C47"/>
    <w:rsid w:val="00F81E3C"/>
    <w:rsid w:val="00F820C4"/>
    <w:rsid w:val="00F822CE"/>
    <w:rsid w:val="00F82462"/>
    <w:rsid w:val="00F825A2"/>
    <w:rsid w:val="00F82AC1"/>
    <w:rsid w:val="00F82CF6"/>
    <w:rsid w:val="00F82DCC"/>
    <w:rsid w:val="00F82F07"/>
    <w:rsid w:val="00F8327B"/>
    <w:rsid w:val="00F836A6"/>
    <w:rsid w:val="00F837B8"/>
    <w:rsid w:val="00F83829"/>
    <w:rsid w:val="00F83B49"/>
    <w:rsid w:val="00F83E38"/>
    <w:rsid w:val="00F83E5A"/>
    <w:rsid w:val="00F84069"/>
    <w:rsid w:val="00F840C8"/>
    <w:rsid w:val="00F842C8"/>
    <w:rsid w:val="00F843D7"/>
    <w:rsid w:val="00F8449A"/>
    <w:rsid w:val="00F845BD"/>
    <w:rsid w:val="00F84927"/>
    <w:rsid w:val="00F84A43"/>
    <w:rsid w:val="00F84ABD"/>
    <w:rsid w:val="00F84B0C"/>
    <w:rsid w:val="00F84B6A"/>
    <w:rsid w:val="00F84FB9"/>
    <w:rsid w:val="00F8511E"/>
    <w:rsid w:val="00F85473"/>
    <w:rsid w:val="00F85536"/>
    <w:rsid w:val="00F85639"/>
    <w:rsid w:val="00F8600A"/>
    <w:rsid w:val="00F8629C"/>
    <w:rsid w:val="00F863A0"/>
    <w:rsid w:val="00F864A5"/>
    <w:rsid w:val="00F864EE"/>
    <w:rsid w:val="00F8657A"/>
    <w:rsid w:val="00F8679A"/>
    <w:rsid w:val="00F868B4"/>
    <w:rsid w:val="00F8691F"/>
    <w:rsid w:val="00F86A6F"/>
    <w:rsid w:val="00F86A9C"/>
    <w:rsid w:val="00F86AA1"/>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9A9"/>
    <w:rsid w:val="00F91B56"/>
    <w:rsid w:val="00F92171"/>
    <w:rsid w:val="00F9221F"/>
    <w:rsid w:val="00F922E5"/>
    <w:rsid w:val="00F92624"/>
    <w:rsid w:val="00F92F48"/>
    <w:rsid w:val="00F93075"/>
    <w:rsid w:val="00F931C7"/>
    <w:rsid w:val="00F93435"/>
    <w:rsid w:val="00F93538"/>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3B4"/>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1B"/>
    <w:rsid w:val="00FA2773"/>
    <w:rsid w:val="00FA27C8"/>
    <w:rsid w:val="00FA2BA2"/>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6C9"/>
    <w:rsid w:val="00FA77EC"/>
    <w:rsid w:val="00FA7862"/>
    <w:rsid w:val="00FA7DAF"/>
    <w:rsid w:val="00FB0082"/>
    <w:rsid w:val="00FB011C"/>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893"/>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093"/>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73E"/>
    <w:rsid w:val="00FC0ABC"/>
    <w:rsid w:val="00FC10A9"/>
    <w:rsid w:val="00FC1160"/>
    <w:rsid w:val="00FC120A"/>
    <w:rsid w:val="00FC1212"/>
    <w:rsid w:val="00FC1589"/>
    <w:rsid w:val="00FC15F3"/>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84"/>
    <w:rsid w:val="00FC432B"/>
    <w:rsid w:val="00FC4718"/>
    <w:rsid w:val="00FC4729"/>
    <w:rsid w:val="00FC4A61"/>
    <w:rsid w:val="00FC4A6C"/>
    <w:rsid w:val="00FC4A8C"/>
    <w:rsid w:val="00FC4B95"/>
    <w:rsid w:val="00FC4BB6"/>
    <w:rsid w:val="00FC510B"/>
    <w:rsid w:val="00FC52C2"/>
    <w:rsid w:val="00FC53AD"/>
    <w:rsid w:val="00FC53DB"/>
    <w:rsid w:val="00FC54E6"/>
    <w:rsid w:val="00FC5555"/>
    <w:rsid w:val="00FC5AEB"/>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E7"/>
    <w:rsid w:val="00FC7191"/>
    <w:rsid w:val="00FC7528"/>
    <w:rsid w:val="00FC7755"/>
    <w:rsid w:val="00FC7ED9"/>
    <w:rsid w:val="00FD014F"/>
    <w:rsid w:val="00FD02DE"/>
    <w:rsid w:val="00FD04C8"/>
    <w:rsid w:val="00FD0572"/>
    <w:rsid w:val="00FD05A1"/>
    <w:rsid w:val="00FD06BE"/>
    <w:rsid w:val="00FD09CC"/>
    <w:rsid w:val="00FD0A79"/>
    <w:rsid w:val="00FD0CDF"/>
    <w:rsid w:val="00FD0D17"/>
    <w:rsid w:val="00FD11FF"/>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56F"/>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D72"/>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A77"/>
    <w:rsid w:val="00FE2C87"/>
    <w:rsid w:val="00FE2E64"/>
    <w:rsid w:val="00FE2E6B"/>
    <w:rsid w:val="00FE3008"/>
    <w:rsid w:val="00FE3052"/>
    <w:rsid w:val="00FE31C5"/>
    <w:rsid w:val="00FE3308"/>
    <w:rsid w:val="00FE3465"/>
    <w:rsid w:val="00FE35FD"/>
    <w:rsid w:val="00FE397D"/>
    <w:rsid w:val="00FE3B43"/>
    <w:rsid w:val="00FE3C5D"/>
    <w:rsid w:val="00FE3F7A"/>
    <w:rsid w:val="00FE421A"/>
    <w:rsid w:val="00FE4CF1"/>
    <w:rsid w:val="00FE4DA8"/>
    <w:rsid w:val="00FE4F1B"/>
    <w:rsid w:val="00FE549C"/>
    <w:rsid w:val="00FE54FC"/>
    <w:rsid w:val="00FE5890"/>
    <w:rsid w:val="00FE5DD3"/>
    <w:rsid w:val="00FE5EE3"/>
    <w:rsid w:val="00FE5F0A"/>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79"/>
    <w:rsid w:val="00FF02D1"/>
    <w:rsid w:val="00FF0355"/>
    <w:rsid w:val="00FF0571"/>
    <w:rsid w:val="00FF089B"/>
    <w:rsid w:val="00FF093C"/>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4C"/>
    <w:rsid w:val="00FF382D"/>
    <w:rsid w:val="00FF3B06"/>
    <w:rsid w:val="00FF3D39"/>
    <w:rsid w:val="00FF3E84"/>
    <w:rsid w:val="00FF422C"/>
    <w:rsid w:val="00FF4249"/>
    <w:rsid w:val="00FF4282"/>
    <w:rsid w:val="00FF4477"/>
    <w:rsid w:val="00FF45F9"/>
    <w:rsid w:val="00FF479C"/>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BF178215-023A-4C35-8144-372C2FB5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EF"/>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ind w:left="0" w:firstLine="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qFormat/>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B3">
    <w:name w:val="B3"/>
    <w:basedOn w:val="List3"/>
    <w:link w:val="B3Char2"/>
    <w:qFormat/>
    <w:rsid w:val="00075C13"/>
    <w:pPr>
      <w:autoSpaceDE/>
      <w:autoSpaceDN/>
      <w:adjustRightInd/>
      <w:snapToGrid/>
      <w:spacing w:after="180"/>
      <w:ind w:left="1135" w:hanging="284"/>
      <w:contextualSpacing w:val="0"/>
      <w:jc w:val="left"/>
    </w:pPr>
    <w:rPr>
      <w:rFonts w:eastAsia="Malgun Gothic" w:cs="Calibri"/>
      <w:szCs w:val="20"/>
      <w:lang w:val="x-none"/>
    </w:rPr>
  </w:style>
  <w:style w:type="character" w:customStyle="1" w:styleId="B1Char1">
    <w:name w:val="B1 Char1"/>
    <w:qFormat/>
    <w:locked/>
    <w:rsid w:val="00075C13"/>
    <w:rPr>
      <w:rFonts w:eastAsia="Malgun Gothic" w:cs="Calibri"/>
      <w:sz w:val="22"/>
      <w:lang w:eastAsia="x-none"/>
    </w:rPr>
  </w:style>
  <w:style w:type="character" w:customStyle="1" w:styleId="B3Char2">
    <w:name w:val="B3 Char2"/>
    <w:link w:val="B3"/>
    <w:qFormat/>
    <w:rsid w:val="00075C13"/>
    <w:rPr>
      <w:rFonts w:eastAsia="Malgun Gothic" w:cs="Calibri"/>
      <w:sz w:val="22"/>
      <w:lang w:val="x-none"/>
    </w:rPr>
  </w:style>
  <w:style w:type="character" w:customStyle="1" w:styleId="Char1">
    <w:name w:val="批注文字 Char1"/>
    <w:uiPriority w:val="99"/>
    <w:qFormat/>
    <w:rsid w:val="00075C13"/>
    <w:rPr>
      <w:snapToGrid w:val="0"/>
    </w:rPr>
  </w:style>
  <w:style w:type="paragraph" w:styleId="List3">
    <w:name w:val="List 3"/>
    <w:basedOn w:val="Normal"/>
    <w:semiHidden/>
    <w:unhideWhenUsed/>
    <w:rsid w:val="00075C13"/>
    <w:pPr>
      <w:ind w:left="849" w:hanging="283"/>
      <w:contextualSpacing/>
    </w:pPr>
  </w:style>
  <w:style w:type="paragraph" w:customStyle="1" w:styleId="Obs-prop">
    <w:name w:val="Obs-prop"/>
    <w:basedOn w:val="Normal"/>
    <w:next w:val="Normal"/>
    <w:qFormat/>
    <w:rsid w:val="009300C4"/>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EmailDiscussion2">
    <w:name w:val="EmailDiscussion2"/>
    <w:basedOn w:val="Doc-text2"/>
    <w:qFormat/>
    <w:rsid w:val="00B152DF"/>
  </w:style>
  <w:style w:type="table" w:customStyle="1" w:styleId="10">
    <w:name w:val="网格型1"/>
    <w:basedOn w:val="TableNormal"/>
    <w:next w:val="TableGrid"/>
    <w:uiPriority w:val="39"/>
    <w:rsid w:val="00D03645"/>
    <w:rPr>
      <w:rFonts w:ascii="Aptos" w:eastAsia="DengXian"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
    <w:name w:val="font2"/>
    <w:basedOn w:val="DefaultParagraphFont"/>
    <w:rsid w:val="00E74BC3"/>
  </w:style>
  <w:style w:type="character" w:customStyle="1" w:styleId="font1">
    <w:name w:val="font1"/>
    <w:basedOn w:val="DefaultParagraphFont"/>
    <w:rsid w:val="00E74BC3"/>
  </w:style>
  <w:style w:type="character" w:styleId="SubtleEmphasis">
    <w:name w:val="Subtle Emphasis"/>
    <w:basedOn w:val="DefaultParagraphFont"/>
    <w:uiPriority w:val="19"/>
    <w:qFormat/>
    <w:rsid w:val="006846FA"/>
    <w:rPr>
      <w:i/>
      <w:iCs/>
      <w:color w:val="404040" w:themeColor="text1" w:themeTint="BF"/>
    </w:rPr>
  </w:style>
  <w:style w:type="character" w:customStyle="1" w:styleId="ts-alignment-element-highlighted">
    <w:name w:val="ts-alignment-element-highlighted"/>
    <w:basedOn w:val="DefaultParagraphFont"/>
    <w:rsid w:val="00EB42FD"/>
  </w:style>
  <w:style w:type="paragraph" w:customStyle="1" w:styleId="Agreement">
    <w:name w:val="Agreement"/>
    <w:basedOn w:val="Normal"/>
    <w:next w:val="Normal"/>
    <w:uiPriority w:val="99"/>
    <w:qFormat/>
    <w:rsid w:val="007C054E"/>
    <w:pPr>
      <w:numPr>
        <w:numId w:val="11"/>
      </w:numPr>
      <w:autoSpaceDE/>
      <w:autoSpaceDN/>
      <w:adjustRightInd/>
      <w:snapToGrid/>
      <w:spacing w:before="60" w:after="0"/>
      <w:jc w:val="left"/>
    </w:pPr>
    <w:rPr>
      <w:rFonts w:ascii="Arial" w:eastAsia="MS Mincho" w:hAnsi="Arial"/>
      <w:b/>
      <w:sz w:val="20"/>
      <w:szCs w:val="24"/>
      <w:lang w:val="en-GB" w:eastAsia="en-GB"/>
    </w:rPr>
  </w:style>
  <w:style w:type="character" w:styleId="UnresolvedMention">
    <w:name w:val="Unresolved Mention"/>
    <w:basedOn w:val="DefaultParagraphFont"/>
    <w:uiPriority w:val="99"/>
    <w:semiHidden/>
    <w:unhideWhenUsed/>
    <w:rsid w:val="002A4AA1"/>
    <w:rPr>
      <w:color w:val="605E5C"/>
      <w:shd w:val="clear" w:color="auto" w:fill="E1DFDD"/>
    </w:rPr>
  </w:style>
  <w:style w:type="paragraph" w:customStyle="1" w:styleId="MiniHeading">
    <w:name w:val="MiniHeading"/>
    <w:basedOn w:val="Comments"/>
    <w:qFormat/>
    <w:rsid w:val="00026F70"/>
    <w:pPr>
      <w:suppressAutoHyphens/>
      <w:spacing w:before="180"/>
    </w:pPr>
    <w:rPr>
      <w:noProof w:val="0"/>
      <w:u w:val="single"/>
      <w:lang w:val="en-US"/>
    </w:rPr>
  </w:style>
  <w:style w:type="paragraph" w:customStyle="1" w:styleId="CRCoverPage">
    <w:name w:val="CR Cover Page"/>
    <w:rsid w:val="00D7712F"/>
    <w:pPr>
      <w:spacing w:after="120"/>
    </w:pPr>
    <w:rPr>
      <w:rFonts w:ascii="Arial" w:eastAsiaTheme="minorEastAsia" w:hAnsi="Arial"/>
      <w:lang w:val="en-GB"/>
    </w:rPr>
  </w:style>
  <w:style w:type="paragraph" w:customStyle="1" w:styleId="3GPPAgreements">
    <w:name w:val="3GPP Agreements"/>
    <w:basedOn w:val="Normal"/>
    <w:rsid w:val="00802D28"/>
    <w:pPr>
      <w:numPr>
        <w:numId w:val="14"/>
      </w:numPr>
    </w:pPr>
  </w:style>
  <w:style w:type="paragraph" w:customStyle="1" w:styleId="B4">
    <w:name w:val="B4"/>
    <w:basedOn w:val="List4"/>
    <w:link w:val="B4Char"/>
    <w:qFormat/>
    <w:rsid w:val="00952BA9"/>
    <w:pPr>
      <w:overflowPunct w:val="0"/>
      <w:snapToGrid/>
      <w:spacing w:after="180"/>
      <w:ind w:left="1418" w:hanging="284"/>
      <w:contextualSpacing w:val="0"/>
      <w:jc w:val="left"/>
      <w:textAlignment w:val="baseline"/>
    </w:pPr>
    <w:rPr>
      <w:rFonts w:eastAsia="Times New Roman"/>
      <w:sz w:val="20"/>
      <w:szCs w:val="20"/>
      <w:lang w:val="en-GB" w:eastAsia="zh-CN"/>
    </w:rPr>
  </w:style>
  <w:style w:type="character" w:customStyle="1" w:styleId="B4Char">
    <w:name w:val="B4 Char"/>
    <w:link w:val="B4"/>
    <w:qFormat/>
    <w:rsid w:val="00952BA9"/>
    <w:rPr>
      <w:rFonts w:eastAsia="Times New Roman"/>
      <w:lang w:val="en-GB" w:eastAsia="zh-CN"/>
    </w:rPr>
  </w:style>
  <w:style w:type="paragraph" w:customStyle="1" w:styleId="B5">
    <w:name w:val="B5"/>
    <w:basedOn w:val="List5"/>
    <w:link w:val="B5Char"/>
    <w:qFormat/>
    <w:rsid w:val="00952BA9"/>
    <w:pPr>
      <w:overflowPunct w:val="0"/>
      <w:snapToGrid/>
      <w:spacing w:after="180"/>
      <w:ind w:left="1702"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952BA9"/>
    <w:rPr>
      <w:rFonts w:eastAsia="Times New Roman"/>
      <w:lang w:val="en-GB" w:eastAsia="zh-CN"/>
    </w:rPr>
  </w:style>
  <w:style w:type="paragraph" w:customStyle="1" w:styleId="B6">
    <w:name w:val="B6"/>
    <w:basedOn w:val="B5"/>
    <w:link w:val="B6Char"/>
    <w:qFormat/>
    <w:rsid w:val="00952BA9"/>
    <w:pPr>
      <w:ind w:left="1985"/>
    </w:pPr>
  </w:style>
  <w:style w:type="character" w:customStyle="1" w:styleId="B6Char">
    <w:name w:val="B6 Char"/>
    <w:link w:val="B6"/>
    <w:qFormat/>
    <w:rsid w:val="00952BA9"/>
    <w:rPr>
      <w:rFonts w:eastAsia="Times New Roman"/>
      <w:lang w:val="en-GB" w:eastAsia="zh-CN"/>
    </w:rPr>
  </w:style>
  <w:style w:type="paragraph" w:customStyle="1" w:styleId="B7">
    <w:name w:val="B7"/>
    <w:basedOn w:val="B6"/>
    <w:link w:val="B7Char"/>
    <w:qFormat/>
    <w:rsid w:val="00952BA9"/>
    <w:pPr>
      <w:ind w:left="2269"/>
    </w:pPr>
  </w:style>
  <w:style w:type="character" w:customStyle="1" w:styleId="B7Char">
    <w:name w:val="B7 Char"/>
    <w:link w:val="B7"/>
    <w:qFormat/>
    <w:rsid w:val="00952BA9"/>
    <w:rPr>
      <w:rFonts w:eastAsia="Times New Roman"/>
      <w:lang w:val="en-GB" w:eastAsia="zh-CN"/>
    </w:rPr>
  </w:style>
  <w:style w:type="paragraph" w:styleId="List4">
    <w:name w:val="List 4"/>
    <w:basedOn w:val="Normal"/>
    <w:rsid w:val="00952BA9"/>
    <w:pPr>
      <w:ind w:left="1132" w:hanging="283"/>
      <w:contextualSpacing/>
    </w:pPr>
  </w:style>
  <w:style w:type="paragraph" w:styleId="List5">
    <w:name w:val="List 5"/>
    <w:basedOn w:val="Normal"/>
    <w:rsid w:val="00952BA9"/>
    <w:pPr>
      <w:ind w:left="1415" w:hanging="283"/>
      <w:contextualSpacing/>
    </w:pPr>
  </w:style>
  <w:style w:type="paragraph" w:customStyle="1" w:styleId="xcomments">
    <w:name w:val="x_comments"/>
    <w:basedOn w:val="Normal"/>
    <w:rsid w:val="00D93F81"/>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659">
      <w:bodyDiv w:val="1"/>
      <w:marLeft w:val="0"/>
      <w:marRight w:val="0"/>
      <w:marTop w:val="0"/>
      <w:marBottom w:val="0"/>
      <w:divBdr>
        <w:top w:val="none" w:sz="0" w:space="0" w:color="auto"/>
        <w:left w:val="none" w:sz="0" w:space="0" w:color="auto"/>
        <w:bottom w:val="none" w:sz="0" w:space="0" w:color="auto"/>
        <w:right w:val="none" w:sz="0" w:space="0" w:color="auto"/>
      </w:divBdr>
      <w:divsChild>
        <w:div w:id="109208122">
          <w:marLeft w:val="0"/>
          <w:marRight w:val="0"/>
          <w:marTop w:val="0"/>
          <w:marBottom w:val="0"/>
          <w:divBdr>
            <w:top w:val="none" w:sz="0" w:space="0" w:color="auto"/>
            <w:left w:val="none" w:sz="0" w:space="0" w:color="auto"/>
            <w:bottom w:val="none" w:sz="0" w:space="0" w:color="auto"/>
            <w:right w:val="none" w:sz="0" w:space="0" w:color="auto"/>
          </w:divBdr>
        </w:div>
      </w:divsChild>
    </w:div>
    <w:div w:id="16784652">
      <w:bodyDiv w:val="1"/>
      <w:marLeft w:val="0"/>
      <w:marRight w:val="0"/>
      <w:marTop w:val="0"/>
      <w:marBottom w:val="0"/>
      <w:divBdr>
        <w:top w:val="none" w:sz="0" w:space="0" w:color="auto"/>
        <w:left w:val="none" w:sz="0" w:space="0" w:color="auto"/>
        <w:bottom w:val="none" w:sz="0" w:space="0" w:color="auto"/>
        <w:right w:val="none" w:sz="0" w:space="0" w:color="auto"/>
      </w:divBdr>
    </w:div>
    <w:div w:id="35742428">
      <w:bodyDiv w:val="1"/>
      <w:marLeft w:val="0"/>
      <w:marRight w:val="0"/>
      <w:marTop w:val="0"/>
      <w:marBottom w:val="0"/>
      <w:divBdr>
        <w:top w:val="none" w:sz="0" w:space="0" w:color="auto"/>
        <w:left w:val="none" w:sz="0" w:space="0" w:color="auto"/>
        <w:bottom w:val="none" w:sz="0" w:space="0" w:color="auto"/>
        <w:right w:val="none" w:sz="0" w:space="0" w:color="auto"/>
      </w:divBdr>
    </w:div>
    <w:div w:id="117065351">
      <w:bodyDiv w:val="1"/>
      <w:marLeft w:val="0"/>
      <w:marRight w:val="0"/>
      <w:marTop w:val="0"/>
      <w:marBottom w:val="0"/>
      <w:divBdr>
        <w:top w:val="none" w:sz="0" w:space="0" w:color="auto"/>
        <w:left w:val="none" w:sz="0" w:space="0" w:color="auto"/>
        <w:bottom w:val="none" w:sz="0" w:space="0" w:color="auto"/>
        <w:right w:val="none" w:sz="0" w:space="0" w:color="auto"/>
      </w:divBdr>
    </w:div>
    <w:div w:id="1174605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54146147">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411126897">
          <w:marLeft w:val="2520"/>
          <w:marRight w:val="0"/>
          <w:marTop w:val="53"/>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798642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904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30711136">
      <w:bodyDiv w:val="1"/>
      <w:marLeft w:val="0"/>
      <w:marRight w:val="0"/>
      <w:marTop w:val="0"/>
      <w:marBottom w:val="0"/>
      <w:divBdr>
        <w:top w:val="none" w:sz="0" w:space="0" w:color="auto"/>
        <w:left w:val="none" w:sz="0" w:space="0" w:color="auto"/>
        <w:bottom w:val="none" w:sz="0" w:space="0" w:color="auto"/>
        <w:right w:val="none" w:sz="0" w:space="0" w:color="auto"/>
      </w:divBdr>
      <w:divsChild>
        <w:div w:id="1706445193">
          <w:marLeft w:val="0"/>
          <w:marRight w:val="0"/>
          <w:marTop w:val="0"/>
          <w:marBottom w:val="0"/>
          <w:divBdr>
            <w:top w:val="none" w:sz="0" w:space="0" w:color="auto"/>
            <w:left w:val="none" w:sz="0" w:space="0" w:color="auto"/>
            <w:bottom w:val="none" w:sz="0" w:space="0" w:color="auto"/>
            <w:right w:val="none" w:sz="0" w:space="0" w:color="auto"/>
          </w:divBdr>
          <w:divsChild>
            <w:div w:id="1750030798">
              <w:marLeft w:val="0"/>
              <w:marRight w:val="0"/>
              <w:marTop w:val="0"/>
              <w:marBottom w:val="0"/>
              <w:divBdr>
                <w:top w:val="none" w:sz="0" w:space="0" w:color="auto"/>
                <w:left w:val="none" w:sz="0" w:space="0" w:color="auto"/>
                <w:bottom w:val="none" w:sz="0" w:space="0" w:color="auto"/>
                <w:right w:val="none" w:sz="0" w:space="0" w:color="auto"/>
              </w:divBdr>
              <w:divsChild>
                <w:div w:id="2059743628">
                  <w:marLeft w:val="0"/>
                  <w:marRight w:val="0"/>
                  <w:marTop w:val="0"/>
                  <w:marBottom w:val="0"/>
                  <w:divBdr>
                    <w:top w:val="none" w:sz="0" w:space="0" w:color="auto"/>
                    <w:left w:val="none" w:sz="0" w:space="0" w:color="auto"/>
                    <w:bottom w:val="none" w:sz="0" w:space="0" w:color="auto"/>
                    <w:right w:val="none" w:sz="0" w:space="0" w:color="auto"/>
                  </w:divBdr>
                  <w:divsChild>
                    <w:div w:id="950169654">
                      <w:marLeft w:val="0"/>
                      <w:marRight w:val="0"/>
                      <w:marTop w:val="0"/>
                      <w:marBottom w:val="0"/>
                      <w:divBdr>
                        <w:top w:val="none" w:sz="0" w:space="0" w:color="auto"/>
                        <w:left w:val="none" w:sz="0" w:space="0" w:color="auto"/>
                        <w:bottom w:val="none" w:sz="0" w:space="0" w:color="auto"/>
                        <w:right w:val="none" w:sz="0" w:space="0" w:color="auto"/>
                      </w:divBdr>
                      <w:divsChild>
                        <w:div w:id="967516007">
                          <w:marLeft w:val="0"/>
                          <w:marRight w:val="0"/>
                          <w:marTop w:val="0"/>
                          <w:marBottom w:val="0"/>
                          <w:divBdr>
                            <w:top w:val="none" w:sz="0" w:space="0" w:color="auto"/>
                            <w:left w:val="none" w:sz="0" w:space="0" w:color="auto"/>
                            <w:bottom w:val="none" w:sz="0" w:space="0" w:color="auto"/>
                            <w:right w:val="none" w:sz="0" w:space="0" w:color="auto"/>
                          </w:divBdr>
                          <w:divsChild>
                            <w:div w:id="814834163">
                              <w:marLeft w:val="0"/>
                              <w:marRight w:val="0"/>
                              <w:marTop w:val="0"/>
                              <w:marBottom w:val="0"/>
                              <w:divBdr>
                                <w:top w:val="none" w:sz="0" w:space="0" w:color="auto"/>
                                <w:left w:val="none" w:sz="0" w:space="0" w:color="auto"/>
                                <w:bottom w:val="none" w:sz="0" w:space="0" w:color="auto"/>
                                <w:right w:val="none" w:sz="0" w:space="0" w:color="auto"/>
                              </w:divBdr>
                              <w:divsChild>
                                <w:div w:id="546111756">
                                  <w:marLeft w:val="0"/>
                                  <w:marRight w:val="0"/>
                                  <w:marTop w:val="0"/>
                                  <w:marBottom w:val="0"/>
                                  <w:divBdr>
                                    <w:top w:val="none" w:sz="0" w:space="0" w:color="auto"/>
                                    <w:left w:val="none" w:sz="0" w:space="0" w:color="auto"/>
                                    <w:bottom w:val="none" w:sz="0" w:space="0" w:color="auto"/>
                                    <w:right w:val="none" w:sz="0" w:space="0" w:color="auto"/>
                                  </w:divBdr>
                                  <w:divsChild>
                                    <w:div w:id="1349797357">
                                      <w:marLeft w:val="0"/>
                                      <w:marRight w:val="0"/>
                                      <w:marTop w:val="0"/>
                                      <w:marBottom w:val="0"/>
                                      <w:divBdr>
                                        <w:top w:val="none" w:sz="0" w:space="0" w:color="auto"/>
                                        <w:left w:val="none" w:sz="0" w:space="0" w:color="auto"/>
                                        <w:bottom w:val="none" w:sz="0" w:space="0" w:color="auto"/>
                                        <w:right w:val="none" w:sz="0" w:space="0" w:color="auto"/>
                                      </w:divBdr>
                                      <w:divsChild>
                                        <w:div w:id="948271064">
                                          <w:marLeft w:val="0"/>
                                          <w:marRight w:val="0"/>
                                          <w:marTop w:val="0"/>
                                          <w:marBottom w:val="0"/>
                                          <w:divBdr>
                                            <w:top w:val="none" w:sz="0" w:space="0" w:color="auto"/>
                                            <w:left w:val="none" w:sz="0" w:space="0" w:color="auto"/>
                                            <w:bottom w:val="none" w:sz="0" w:space="0" w:color="auto"/>
                                            <w:right w:val="none" w:sz="0" w:space="0" w:color="auto"/>
                                          </w:divBdr>
                                          <w:divsChild>
                                            <w:div w:id="1264604794">
                                              <w:marLeft w:val="0"/>
                                              <w:marRight w:val="0"/>
                                              <w:marTop w:val="0"/>
                                              <w:marBottom w:val="0"/>
                                              <w:divBdr>
                                                <w:top w:val="none" w:sz="0" w:space="0" w:color="auto"/>
                                                <w:left w:val="none" w:sz="0" w:space="0" w:color="auto"/>
                                                <w:bottom w:val="none" w:sz="0" w:space="0" w:color="auto"/>
                                                <w:right w:val="none" w:sz="0" w:space="0" w:color="auto"/>
                                              </w:divBdr>
                                              <w:divsChild>
                                                <w:div w:id="157112541">
                                                  <w:marLeft w:val="0"/>
                                                  <w:marRight w:val="0"/>
                                                  <w:marTop w:val="0"/>
                                                  <w:marBottom w:val="0"/>
                                                  <w:divBdr>
                                                    <w:top w:val="none" w:sz="0" w:space="0" w:color="auto"/>
                                                    <w:left w:val="none" w:sz="0" w:space="0" w:color="auto"/>
                                                    <w:bottom w:val="none" w:sz="0" w:space="0" w:color="auto"/>
                                                    <w:right w:val="none" w:sz="0" w:space="0" w:color="auto"/>
                                                  </w:divBdr>
                                                  <w:divsChild>
                                                    <w:div w:id="1512837231">
                                                      <w:marLeft w:val="0"/>
                                                      <w:marRight w:val="0"/>
                                                      <w:marTop w:val="0"/>
                                                      <w:marBottom w:val="0"/>
                                                      <w:divBdr>
                                                        <w:top w:val="none" w:sz="0" w:space="0" w:color="auto"/>
                                                        <w:left w:val="none" w:sz="0" w:space="0" w:color="auto"/>
                                                        <w:bottom w:val="none" w:sz="0" w:space="0" w:color="auto"/>
                                                        <w:right w:val="none" w:sz="0" w:space="0" w:color="auto"/>
                                                      </w:divBdr>
                                                      <w:divsChild>
                                                        <w:div w:id="526213623">
                                                          <w:marLeft w:val="0"/>
                                                          <w:marRight w:val="0"/>
                                                          <w:marTop w:val="0"/>
                                                          <w:marBottom w:val="0"/>
                                                          <w:divBdr>
                                                            <w:top w:val="none" w:sz="0" w:space="0" w:color="auto"/>
                                                            <w:left w:val="none" w:sz="0" w:space="0" w:color="auto"/>
                                                            <w:bottom w:val="none" w:sz="0" w:space="0" w:color="auto"/>
                                                            <w:right w:val="none" w:sz="0" w:space="0" w:color="auto"/>
                                                          </w:divBdr>
                                                          <w:divsChild>
                                                            <w:div w:id="41366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08059518">
      <w:bodyDiv w:val="1"/>
      <w:marLeft w:val="0"/>
      <w:marRight w:val="0"/>
      <w:marTop w:val="0"/>
      <w:marBottom w:val="0"/>
      <w:divBdr>
        <w:top w:val="none" w:sz="0" w:space="0" w:color="auto"/>
        <w:left w:val="none" w:sz="0" w:space="0" w:color="auto"/>
        <w:bottom w:val="none" w:sz="0" w:space="0" w:color="auto"/>
        <w:right w:val="none" w:sz="0" w:space="0" w:color="auto"/>
      </w:divBdr>
      <w:divsChild>
        <w:div w:id="1512138520">
          <w:marLeft w:val="518"/>
          <w:marRight w:val="0"/>
          <w:marTop w:val="0"/>
          <w:marBottom w:val="12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25673803">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654204">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7319758">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28306411">
      <w:bodyDiv w:val="1"/>
      <w:marLeft w:val="0"/>
      <w:marRight w:val="0"/>
      <w:marTop w:val="0"/>
      <w:marBottom w:val="0"/>
      <w:divBdr>
        <w:top w:val="none" w:sz="0" w:space="0" w:color="auto"/>
        <w:left w:val="none" w:sz="0" w:space="0" w:color="auto"/>
        <w:bottom w:val="none" w:sz="0" w:space="0" w:color="auto"/>
        <w:right w:val="none" w:sz="0" w:space="0" w:color="auto"/>
      </w:divBdr>
    </w:div>
    <w:div w:id="728842100">
      <w:bodyDiv w:val="1"/>
      <w:marLeft w:val="0"/>
      <w:marRight w:val="0"/>
      <w:marTop w:val="0"/>
      <w:marBottom w:val="0"/>
      <w:divBdr>
        <w:top w:val="none" w:sz="0" w:space="0" w:color="auto"/>
        <w:left w:val="none" w:sz="0" w:space="0" w:color="auto"/>
        <w:bottom w:val="none" w:sz="0" w:space="0" w:color="auto"/>
        <w:right w:val="none" w:sz="0" w:space="0" w:color="auto"/>
      </w:divBdr>
      <w:divsChild>
        <w:div w:id="353309554">
          <w:marLeft w:val="518"/>
          <w:marRight w:val="0"/>
          <w:marTop w:val="0"/>
          <w:marBottom w:val="120"/>
          <w:divBdr>
            <w:top w:val="none" w:sz="0" w:space="0" w:color="auto"/>
            <w:left w:val="none" w:sz="0" w:space="0" w:color="auto"/>
            <w:bottom w:val="none" w:sz="0" w:space="0" w:color="auto"/>
            <w:right w:val="none" w:sz="0" w:space="0" w:color="auto"/>
          </w:divBdr>
        </w:div>
        <w:div w:id="610746712">
          <w:marLeft w:val="288"/>
          <w:marRight w:val="0"/>
          <w:marTop w:val="0"/>
          <w:marBottom w:val="120"/>
          <w:divBdr>
            <w:top w:val="none" w:sz="0" w:space="0" w:color="auto"/>
            <w:left w:val="none" w:sz="0" w:space="0" w:color="auto"/>
            <w:bottom w:val="none" w:sz="0" w:space="0" w:color="auto"/>
            <w:right w:val="none" w:sz="0" w:space="0" w:color="auto"/>
          </w:divBdr>
        </w:div>
        <w:div w:id="1161389468">
          <w:marLeft w:val="518"/>
          <w:marRight w:val="0"/>
          <w:marTop w:val="0"/>
          <w:marBottom w:val="12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55774807">
      <w:bodyDiv w:val="1"/>
      <w:marLeft w:val="0"/>
      <w:marRight w:val="0"/>
      <w:marTop w:val="0"/>
      <w:marBottom w:val="0"/>
      <w:divBdr>
        <w:top w:val="none" w:sz="0" w:space="0" w:color="auto"/>
        <w:left w:val="none" w:sz="0" w:space="0" w:color="auto"/>
        <w:bottom w:val="none" w:sz="0" w:space="0" w:color="auto"/>
        <w:right w:val="none" w:sz="0" w:space="0" w:color="auto"/>
      </w:divBdr>
    </w:div>
    <w:div w:id="871962447">
      <w:bodyDiv w:val="1"/>
      <w:marLeft w:val="0"/>
      <w:marRight w:val="0"/>
      <w:marTop w:val="0"/>
      <w:marBottom w:val="0"/>
      <w:divBdr>
        <w:top w:val="none" w:sz="0" w:space="0" w:color="auto"/>
        <w:left w:val="none" w:sz="0" w:space="0" w:color="auto"/>
        <w:bottom w:val="none" w:sz="0" w:space="0" w:color="auto"/>
        <w:right w:val="none" w:sz="0" w:space="0" w:color="auto"/>
      </w:divBdr>
      <w:divsChild>
        <w:div w:id="231740225">
          <w:marLeft w:val="518"/>
          <w:marRight w:val="0"/>
          <w:marTop w:val="0"/>
          <w:marBottom w:val="120"/>
          <w:divBdr>
            <w:top w:val="none" w:sz="0" w:space="0" w:color="auto"/>
            <w:left w:val="none" w:sz="0" w:space="0" w:color="auto"/>
            <w:bottom w:val="none" w:sz="0" w:space="0" w:color="auto"/>
            <w:right w:val="none" w:sz="0" w:space="0" w:color="auto"/>
          </w:divBdr>
        </w:div>
        <w:div w:id="336882896">
          <w:marLeft w:val="518"/>
          <w:marRight w:val="0"/>
          <w:marTop w:val="0"/>
          <w:marBottom w:val="120"/>
          <w:divBdr>
            <w:top w:val="none" w:sz="0" w:space="0" w:color="auto"/>
            <w:left w:val="none" w:sz="0" w:space="0" w:color="auto"/>
            <w:bottom w:val="none" w:sz="0" w:space="0" w:color="auto"/>
            <w:right w:val="none" w:sz="0" w:space="0" w:color="auto"/>
          </w:divBdr>
        </w:div>
        <w:div w:id="842671155">
          <w:marLeft w:val="288"/>
          <w:marRight w:val="0"/>
          <w:marTop w:val="0"/>
          <w:marBottom w:val="120"/>
          <w:divBdr>
            <w:top w:val="none" w:sz="0" w:space="0" w:color="auto"/>
            <w:left w:val="none" w:sz="0" w:space="0" w:color="auto"/>
            <w:bottom w:val="none" w:sz="0" w:space="0" w:color="auto"/>
            <w:right w:val="none" w:sz="0" w:space="0" w:color="auto"/>
          </w:divBdr>
        </w:div>
        <w:div w:id="1284924116">
          <w:marLeft w:val="518"/>
          <w:marRight w:val="0"/>
          <w:marTop w:val="0"/>
          <w:marBottom w:val="120"/>
          <w:divBdr>
            <w:top w:val="none" w:sz="0" w:space="0" w:color="auto"/>
            <w:left w:val="none" w:sz="0" w:space="0" w:color="auto"/>
            <w:bottom w:val="none" w:sz="0" w:space="0" w:color="auto"/>
            <w:right w:val="none" w:sz="0" w:space="0" w:color="auto"/>
          </w:divBdr>
        </w:div>
      </w:divsChild>
    </w:div>
    <w:div w:id="876697825">
      <w:bodyDiv w:val="1"/>
      <w:marLeft w:val="0"/>
      <w:marRight w:val="0"/>
      <w:marTop w:val="0"/>
      <w:marBottom w:val="0"/>
      <w:divBdr>
        <w:top w:val="none" w:sz="0" w:space="0" w:color="auto"/>
        <w:left w:val="none" w:sz="0" w:space="0" w:color="auto"/>
        <w:bottom w:val="none" w:sz="0" w:space="0" w:color="auto"/>
        <w:right w:val="none" w:sz="0" w:space="0" w:color="auto"/>
      </w:divBdr>
    </w:div>
    <w:div w:id="898638243">
      <w:bodyDiv w:val="1"/>
      <w:marLeft w:val="0"/>
      <w:marRight w:val="0"/>
      <w:marTop w:val="0"/>
      <w:marBottom w:val="0"/>
      <w:divBdr>
        <w:top w:val="none" w:sz="0" w:space="0" w:color="auto"/>
        <w:left w:val="none" w:sz="0" w:space="0" w:color="auto"/>
        <w:bottom w:val="none" w:sz="0" w:space="0" w:color="auto"/>
        <w:right w:val="none" w:sz="0" w:space="0" w:color="auto"/>
      </w:divBdr>
    </w:div>
    <w:div w:id="927080197">
      <w:bodyDiv w:val="1"/>
      <w:marLeft w:val="0"/>
      <w:marRight w:val="0"/>
      <w:marTop w:val="0"/>
      <w:marBottom w:val="0"/>
      <w:divBdr>
        <w:top w:val="none" w:sz="0" w:space="0" w:color="auto"/>
        <w:left w:val="none" w:sz="0" w:space="0" w:color="auto"/>
        <w:bottom w:val="none" w:sz="0" w:space="0" w:color="auto"/>
        <w:right w:val="none" w:sz="0" w:space="0" w:color="auto"/>
      </w:divBdr>
    </w:div>
    <w:div w:id="92854049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17820946">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36939167">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69583457">
      <w:bodyDiv w:val="1"/>
      <w:marLeft w:val="0"/>
      <w:marRight w:val="0"/>
      <w:marTop w:val="0"/>
      <w:marBottom w:val="0"/>
      <w:divBdr>
        <w:top w:val="none" w:sz="0" w:space="0" w:color="auto"/>
        <w:left w:val="none" w:sz="0" w:space="0" w:color="auto"/>
        <w:bottom w:val="none" w:sz="0" w:space="0" w:color="auto"/>
        <w:right w:val="none" w:sz="0" w:space="0" w:color="auto"/>
      </w:divBdr>
    </w:div>
    <w:div w:id="1269773919">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99454450">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1336">
      <w:bodyDiv w:val="1"/>
      <w:marLeft w:val="0"/>
      <w:marRight w:val="0"/>
      <w:marTop w:val="0"/>
      <w:marBottom w:val="0"/>
      <w:divBdr>
        <w:top w:val="none" w:sz="0" w:space="0" w:color="auto"/>
        <w:left w:val="none" w:sz="0" w:space="0" w:color="auto"/>
        <w:bottom w:val="none" w:sz="0" w:space="0" w:color="auto"/>
        <w:right w:val="none" w:sz="0" w:space="0" w:color="auto"/>
      </w:divBdr>
    </w:div>
    <w:div w:id="1486356604">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320524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56893">
      <w:bodyDiv w:val="1"/>
      <w:marLeft w:val="0"/>
      <w:marRight w:val="0"/>
      <w:marTop w:val="0"/>
      <w:marBottom w:val="0"/>
      <w:divBdr>
        <w:top w:val="none" w:sz="0" w:space="0" w:color="auto"/>
        <w:left w:val="none" w:sz="0" w:space="0" w:color="auto"/>
        <w:bottom w:val="none" w:sz="0" w:space="0" w:color="auto"/>
        <w:right w:val="none" w:sz="0" w:space="0" w:color="auto"/>
      </w:divBdr>
    </w:div>
    <w:div w:id="1604730006">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32903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93011896">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3894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17279652">
      <w:bodyDiv w:val="1"/>
      <w:marLeft w:val="0"/>
      <w:marRight w:val="0"/>
      <w:marTop w:val="0"/>
      <w:marBottom w:val="0"/>
      <w:divBdr>
        <w:top w:val="none" w:sz="0" w:space="0" w:color="auto"/>
        <w:left w:val="none" w:sz="0" w:space="0" w:color="auto"/>
        <w:bottom w:val="none" w:sz="0" w:space="0" w:color="auto"/>
        <w:right w:val="none" w:sz="0" w:space="0" w:color="auto"/>
      </w:divBdr>
    </w:div>
    <w:div w:id="192926643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391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c00330482\AppData\Local\Temp\HZ$D.765.3776\Docs\R1-250153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c00330482\AppData\Local\Temp\HZ$D.765.3776\Docs\R1-2501529.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30482\AppData\Local\Temp\HZ$D.765.3776\Docs\R1-2501528.zip" TargetMode="External"/><Relationship Id="rId5" Type="http://schemas.openxmlformats.org/officeDocument/2006/relationships/webSettings" Target="webSettings.xml"/><Relationship Id="rId15" Type="http://schemas.openxmlformats.org/officeDocument/2006/relationships/hyperlink" Target="file:///C:\Users\c00330482\AppData\Local\Temp\HZ$D.765.3776\Docs\R1-2501626.zip"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file:///C:\Users\c00330482\AppData\Local\Temp\HZ$D.765.3776\Docs\R1-25016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FFD61-BB37-492E-9E9E-7CE46096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6103</Words>
  <Characters>34789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HiSilicon</cp:lastModifiedBy>
  <cp:revision>12</cp:revision>
  <cp:lastPrinted>2018-12-18T01:25:00Z</cp:lastPrinted>
  <dcterms:created xsi:type="dcterms:W3CDTF">2025-05-08T09:30:00Z</dcterms:created>
  <dcterms:modified xsi:type="dcterms:W3CDTF">2025-05-09T07:38:00Z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(3)tAw2g4qNPsplrzySXYew2Ig2q8coPSNwhWAN90P6k5SgeYV1q9xVyxhn41wMmntt0Mw+JUbv
JluvhmpLuDHZV72QGp+3ZCvWsKM/jRKP9o1bA/iIOhv6sIvowNDSu0eRr4Sm0VC/L3SO5FL2
Yq/92qcNgWNIcWtylTzOYXq9Z4/RQ4xaR0/Drbe6i6uugs10icAZAQRFT/25O6ESKTm2yPnk
AXNdU/DTkKNTGVQ51J</vt:lpwstr>
  </property>
  <property fmtid="{D5CDD505-2E9C-101B-9397-08002B2CF9AE}" pid="13" name="_2015_ms_pID_725343_00">
    <vt:lpwstr>_2015_ms_pID_725343</vt:lpwstr>
  </property>
  <property fmtid="{D5CDD505-2E9C-101B-9397-08002B2CF9AE}" pid="14" name="_2015_ms_pID_7253431">
    <vt:lpwstr>HwHw0dTIbIbOXnjY56PCOowkvOtkyRBwIo9rInDEgpBSegdcbl51rA
az+hxAvNSaaJB7kSaUoDgAJIdsUhGX31hXWuePSyiNVlFFduKFdpLQ5RcdtqgqmOvYo33sbt
W9GmOcZmeft2QwBQAwXv/vLCl9PPU8PeyHiRUw68g1bkcd2a8ULwrgB37qKvftLmAk1nHXeI
hT0fFxAi6DXrx+TZ9/KSm0+wOyLcmKfrwmDY</vt:lpwstr>
  </property>
  <property fmtid="{D5CDD505-2E9C-101B-9397-08002B2CF9AE}" pid="15" name="_2015_ms_pID_7253431_00">
    <vt:lpwstr>_2015_ms_pID_7253431</vt:lpwstr>
  </property>
  <property fmtid="{D5CDD505-2E9C-101B-9397-08002B2CF9AE}" pid="16" name="_2015_ms_pID_7253432">
    <vt:lpwstr>vowvlEJrAXlNZoZcvK6O35Chh6hNL56kd+DR
XsMkpKNQGl6HyNF9vsZCUCav4ooD4+O4lAhfBBlpSXxeoClWFQ6i1zNjK6b57vhCMILqNxIy
pKxv6Id8vHlZJ9eBmm3G4fPwdh3BanW0sLUAPFFB2Qw=</vt:lpwstr>
  </property>
  <property fmtid="{D5CDD505-2E9C-101B-9397-08002B2CF9AE}" pid="17" name="_2015_ms_pID_7253432_00">
    <vt:lpwstr>_2015_ms_pID_7253432</vt:lpwstr>
  </property>
  <property fmtid="{D5CDD505-2E9C-101B-9397-08002B2CF9AE}" pid="18" name="KeyAssetLabel_HuaWei">
    <vt:lpwstr>{tAw2g4qNPsplrzySXYew2Ig2q8coPS}</vt:lpwstr>
  </property>
  <property fmtid="{D5CDD505-2E9C-101B-9397-08002B2CF9AE}" pid="19" name="GrammarlyDocumentId">
    <vt:lpwstr>d2b6979b357ab7b2723d8a02fa0fca602edd5c9c76638cec2684c2b1a464c596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1730718532</vt:lpwstr>
  </property>
</Properties>
</file>